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A2F11" w14:textId="443B966B" w:rsidR="002123D3" w:rsidRPr="000835E4" w:rsidRDefault="000835E4" w:rsidP="000835E4">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1.</w:t>
      </w:r>
      <w:r>
        <w:rPr>
          <w:rFonts w:ascii="Arial Narrow" w:hAnsi="Arial Narrow"/>
          <w:bCs/>
          <w:sz w:val="22"/>
        </w:rPr>
        <w:tab/>
      </w:r>
      <w:r w:rsidR="002123D3" w:rsidRPr="000835E4">
        <w:rPr>
          <w:rFonts w:ascii="Arial Narrow" w:hAnsi="Arial Narrow"/>
          <w:bCs/>
          <w:sz w:val="22"/>
        </w:rPr>
        <w:t>Before doing requirements 3 through 15, review with your counselor the principles of Safe Swim Defense.</w:t>
      </w:r>
    </w:p>
    <w:p w14:paraId="31C65B7F" w14:textId="16500BCC" w:rsidR="002123D3" w:rsidRPr="002123D3" w:rsidRDefault="000835E4" w:rsidP="000835E4">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2.</w:t>
      </w:r>
      <w:r>
        <w:rPr>
          <w:rFonts w:ascii="Arial Narrow" w:hAnsi="Arial Narrow"/>
          <w:bCs/>
          <w:sz w:val="22"/>
        </w:rPr>
        <w:tab/>
      </w:r>
      <w:r w:rsidR="002123D3" w:rsidRPr="002123D3">
        <w:rPr>
          <w:rFonts w:ascii="Arial Narrow" w:hAnsi="Arial Narrow"/>
          <w:bCs/>
          <w:sz w:val="22"/>
        </w:rPr>
        <w:t>Before doing requirements 3 through 15:</w:t>
      </w:r>
    </w:p>
    <w:p w14:paraId="78E2396B" w14:textId="42B577E7" w:rsidR="002123D3" w:rsidRDefault="002123D3" w:rsidP="00316D83">
      <w:pPr>
        <w:pStyle w:val="BodyText"/>
        <w:tabs>
          <w:tab w:val="clear" w:pos="10742"/>
          <w:tab w:val="decimal" w:pos="1170"/>
          <w:tab w:val="left" w:leader="underscore" w:pos="10368"/>
        </w:tabs>
        <w:ind w:left="1440" w:hanging="720"/>
        <w:rPr>
          <w:bCs w:val="0"/>
        </w:rPr>
      </w:pPr>
      <w:r>
        <w:rPr>
          <w:bCs w:val="0"/>
        </w:rPr>
        <w:sym w:font="Webdings" w:char="F063"/>
      </w:r>
      <w:r>
        <w:rPr>
          <w:bCs w:val="0"/>
        </w:rPr>
        <w:tab/>
        <w:t>a.</w:t>
      </w:r>
      <w:r>
        <w:rPr>
          <w:bCs w:val="0"/>
        </w:rPr>
        <w:tab/>
      </w:r>
      <w:r w:rsidRPr="002123D3">
        <w:rPr>
          <w:bCs w:val="0"/>
        </w:rPr>
        <w:t>Earn the Swimming merit badge.</w:t>
      </w:r>
    </w:p>
    <w:p w14:paraId="2A2225DA" w14:textId="0C45B4F1" w:rsidR="00AA22F3" w:rsidRPr="00762B08" w:rsidRDefault="002123D3" w:rsidP="00316D83">
      <w:pPr>
        <w:pStyle w:val="BodyText"/>
        <w:tabs>
          <w:tab w:val="clear" w:pos="10742"/>
          <w:tab w:val="decimal" w:pos="1170"/>
          <w:tab w:val="left" w:leader="underscore" w:pos="10368"/>
        </w:tabs>
        <w:ind w:left="1440" w:hanging="720"/>
        <w:rPr>
          <w:bCs w:val="0"/>
        </w:rPr>
      </w:pPr>
      <w:r w:rsidRPr="00762B08">
        <w:rPr>
          <w:bCs w:val="0"/>
        </w:rPr>
        <w:t xml:space="preserve"> </w:t>
      </w:r>
      <w:r w:rsidR="00AA22F3">
        <w:rPr>
          <w:bCs w:val="0"/>
        </w:rPr>
        <w:sym w:font="Webdings" w:char="F063"/>
      </w:r>
      <w:r w:rsidR="00AA22F3">
        <w:rPr>
          <w:bCs w:val="0"/>
        </w:rPr>
        <w:tab/>
        <w:t>b.</w:t>
      </w:r>
      <w:r w:rsidR="00AA22F3">
        <w:rPr>
          <w:bCs w:val="0"/>
        </w:rPr>
        <w:tab/>
      </w:r>
      <w:r w:rsidR="00762B08" w:rsidRPr="00762B08">
        <w:rPr>
          <w:bCs w:val="0"/>
        </w:rPr>
        <w:t>Swim continuously for 400 yards using each of the following strokes in a strong manner, in good form with rhythmic breathing, for at least 50 continuous yards: front crawl, sidestroke, breaststroke, and elementary backstroke.</w:t>
      </w:r>
    </w:p>
    <w:p w14:paraId="41230017" w14:textId="3D8444CC" w:rsidR="002123D3" w:rsidRDefault="000835E4" w:rsidP="002123D3">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sym w:font="Webdings" w:char="F063"/>
      </w:r>
      <w:r w:rsidR="002123D3">
        <w:rPr>
          <w:rFonts w:ascii="Arial Narrow" w:hAnsi="Arial Narrow"/>
          <w:bCs/>
          <w:sz w:val="22"/>
        </w:rPr>
        <w:tab/>
        <w:t>3.</w:t>
      </w:r>
      <w:r w:rsidR="002123D3">
        <w:rPr>
          <w:rFonts w:ascii="Arial Narrow" w:hAnsi="Arial Narrow"/>
          <w:bCs/>
          <w:sz w:val="22"/>
        </w:rPr>
        <w:tab/>
        <w:t>Explain the following:</w:t>
      </w:r>
    </w:p>
    <w:p w14:paraId="76C759E7" w14:textId="77777777" w:rsidR="002123D3" w:rsidRDefault="002123D3" w:rsidP="002123D3">
      <w:pPr>
        <w:pStyle w:val="BodyText"/>
        <w:tabs>
          <w:tab w:val="clear" w:pos="10742"/>
          <w:tab w:val="decimal" w:pos="1170"/>
          <w:tab w:val="left" w:leader="underscore" w:pos="10368"/>
        </w:tabs>
        <w:ind w:left="1440" w:hanging="720"/>
        <w:rPr>
          <w:bCs w:val="0"/>
        </w:rPr>
      </w:pPr>
      <w:r>
        <w:rPr>
          <w:bCs w:val="0"/>
        </w:rPr>
        <w:tab/>
        <w:t>a.</w:t>
      </w:r>
      <w:r>
        <w:rPr>
          <w:bCs w:val="0"/>
        </w:rPr>
        <w:tab/>
        <w:t>Common drowning situations and how to prevent them.</w:t>
      </w:r>
    </w:p>
    <w:tbl>
      <w:tblPr>
        <w:tblStyle w:val="TableGrid"/>
        <w:tblW w:w="0" w:type="auto"/>
        <w:tblInd w:w="1440" w:type="dxa"/>
        <w:tblLook w:val="04A0" w:firstRow="1" w:lastRow="0" w:firstColumn="1" w:lastColumn="0" w:noHBand="0" w:noVBand="1"/>
      </w:tblPr>
      <w:tblGrid>
        <w:gridCol w:w="8918"/>
      </w:tblGrid>
      <w:tr w:rsidR="002123D3" w14:paraId="6333FC32" w14:textId="77777777" w:rsidTr="00203131">
        <w:trPr>
          <w:trHeight w:val="360"/>
        </w:trPr>
        <w:tc>
          <w:tcPr>
            <w:tcW w:w="8918" w:type="dxa"/>
            <w:tcBorders>
              <w:bottom w:val="single" w:sz="4" w:space="0" w:color="BFBFBF" w:themeColor="background1" w:themeShade="BF"/>
            </w:tcBorders>
          </w:tcPr>
          <w:p w14:paraId="58D0F42B" w14:textId="77777777" w:rsidR="002123D3" w:rsidRDefault="002123D3" w:rsidP="00203131">
            <w:pPr>
              <w:tabs>
                <w:tab w:val="left" w:leader="underscore" w:pos="10368"/>
              </w:tabs>
              <w:spacing w:before="120"/>
              <w:rPr>
                <w:rFonts w:ascii="Arial Narrow" w:hAnsi="Arial Narrow"/>
                <w:bCs/>
                <w:sz w:val="22"/>
              </w:rPr>
            </w:pPr>
          </w:p>
        </w:tc>
      </w:tr>
      <w:tr w:rsidR="002123D3" w14:paraId="4331FFEF" w14:textId="77777777" w:rsidTr="00203131">
        <w:trPr>
          <w:trHeight w:val="360"/>
        </w:trPr>
        <w:tc>
          <w:tcPr>
            <w:tcW w:w="8918" w:type="dxa"/>
            <w:tcBorders>
              <w:top w:val="single" w:sz="4" w:space="0" w:color="BFBFBF" w:themeColor="background1" w:themeShade="BF"/>
              <w:bottom w:val="single" w:sz="4" w:space="0" w:color="BFBFBF" w:themeColor="background1" w:themeShade="BF"/>
            </w:tcBorders>
          </w:tcPr>
          <w:p w14:paraId="5C5EFD8D" w14:textId="77777777" w:rsidR="002123D3" w:rsidRDefault="002123D3" w:rsidP="00203131">
            <w:pPr>
              <w:tabs>
                <w:tab w:val="left" w:leader="underscore" w:pos="10368"/>
              </w:tabs>
              <w:spacing w:before="120"/>
              <w:rPr>
                <w:rFonts w:ascii="Arial Narrow" w:hAnsi="Arial Narrow"/>
                <w:bCs/>
                <w:sz w:val="22"/>
              </w:rPr>
            </w:pPr>
          </w:p>
        </w:tc>
      </w:tr>
      <w:tr w:rsidR="002123D3" w14:paraId="23A24CC4" w14:textId="77777777" w:rsidTr="00203131">
        <w:trPr>
          <w:trHeight w:val="360"/>
        </w:trPr>
        <w:tc>
          <w:tcPr>
            <w:tcW w:w="8918" w:type="dxa"/>
            <w:tcBorders>
              <w:top w:val="single" w:sz="4" w:space="0" w:color="BFBFBF" w:themeColor="background1" w:themeShade="BF"/>
              <w:bottom w:val="single" w:sz="4" w:space="0" w:color="BFBFBF" w:themeColor="background1" w:themeShade="BF"/>
            </w:tcBorders>
          </w:tcPr>
          <w:p w14:paraId="70345B5F" w14:textId="77777777" w:rsidR="002123D3" w:rsidRDefault="002123D3" w:rsidP="00203131">
            <w:pPr>
              <w:tabs>
                <w:tab w:val="left" w:leader="underscore" w:pos="10368"/>
              </w:tabs>
              <w:spacing w:before="120"/>
              <w:rPr>
                <w:rFonts w:ascii="Arial Narrow" w:hAnsi="Arial Narrow"/>
                <w:bCs/>
                <w:sz w:val="22"/>
              </w:rPr>
            </w:pPr>
          </w:p>
        </w:tc>
      </w:tr>
      <w:tr w:rsidR="002123D3" w14:paraId="3A8DC4E6" w14:textId="77777777" w:rsidTr="00C241BC">
        <w:trPr>
          <w:trHeight w:val="431"/>
        </w:trPr>
        <w:tc>
          <w:tcPr>
            <w:tcW w:w="8918" w:type="dxa"/>
            <w:tcBorders>
              <w:top w:val="single" w:sz="4" w:space="0" w:color="BFBFBF" w:themeColor="background1" w:themeShade="BF"/>
              <w:bottom w:val="single" w:sz="4" w:space="0" w:color="BFBFBF" w:themeColor="background1" w:themeShade="BF"/>
            </w:tcBorders>
          </w:tcPr>
          <w:p w14:paraId="2467BB6B" w14:textId="77777777" w:rsidR="002123D3" w:rsidRDefault="002123D3" w:rsidP="00203131">
            <w:pPr>
              <w:tabs>
                <w:tab w:val="left" w:leader="underscore" w:pos="10368"/>
              </w:tabs>
              <w:spacing w:before="120"/>
              <w:rPr>
                <w:rFonts w:ascii="Arial Narrow" w:hAnsi="Arial Narrow"/>
                <w:bCs/>
                <w:sz w:val="22"/>
              </w:rPr>
            </w:pPr>
          </w:p>
        </w:tc>
      </w:tr>
      <w:tr w:rsidR="002123D3" w14:paraId="5EC2D778" w14:textId="77777777" w:rsidTr="00203131">
        <w:trPr>
          <w:trHeight w:val="360"/>
        </w:trPr>
        <w:tc>
          <w:tcPr>
            <w:tcW w:w="8918" w:type="dxa"/>
            <w:tcBorders>
              <w:top w:val="single" w:sz="4" w:space="0" w:color="BFBFBF" w:themeColor="background1" w:themeShade="BF"/>
              <w:bottom w:val="single" w:sz="4" w:space="0" w:color="BFBFBF" w:themeColor="background1" w:themeShade="BF"/>
            </w:tcBorders>
          </w:tcPr>
          <w:p w14:paraId="6BC77AE7" w14:textId="77777777" w:rsidR="002123D3" w:rsidRDefault="002123D3" w:rsidP="00203131">
            <w:pPr>
              <w:tabs>
                <w:tab w:val="left" w:leader="underscore" w:pos="10368"/>
              </w:tabs>
              <w:spacing w:before="120"/>
              <w:rPr>
                <w:rFonts w:ascii="Arial Narrow" w:hAnsi="Arial Narrow"/>
                <w:bCs/>
                <w:sz w:val="22"/>
              </w:rPr>
            </w:pPr>
          </w:p>
        </w:tc>
      </w:tr>
      <w:tr w:rsidR="002123D3" w14:paraId="31D2A1EE" w14:textId="77777777" w:rsidTr="00203131">
        <w:trPr>
          <w:trHeight w:val="360"/>
        </w:trPr>
        <w:tc>
          <w:tcPr>
            <w:tcW w:w="8918" w:type="dxa"/>
            <w:tcBorders>
              <w:top w:val="single" w:sz="4" w:space="0" w:color="BFBFBF" w:themeColor="background1" w:themeShade="BF"/>
              <w:bottom w:val="single" w:sz="4" w:space="0" w:color="BFBFBF" w:themeColor="background1" w:themeShade="BF"/>
            </w:tcBorders>
          </w:tcPr>
          <w:p w14:paraId="73D0F1A1" w14:textId="77777777" w:rsidR="002123D3" w:rsidRDefault="002123D3" w:rsidP="00203131">
            <w:pPr>
              <w:tabs>
                <w:tab w:val="left" w:leader="underscore" w:pos="10368"/>
              </w:tabs>
              <w:spacing w:before="120"/>
              <w:rPr>
                <w:rFonts w:ascii="Arial Narrow" w:hAnsi="Arial Narrow"/>
                <w:bCs/>
                <w:sz w:val="22"/>
              </w:rPr>
            </w:pPr>
          </w:p>
        </w:tc>
      </w:tr>
      <w:tr w:rsidR="002123D3" w14:paraId="696068C0" w14:textId="77777777" w:rsidTr="00203131">
        <w:trPr>
          <w:trHeight w:val="360"/>
        </w:trPr>
        <w:tc>
          <w:tcPr>
            <w:tcW w:w="8918" w:type="dxa"/>
            <w:tcBorders>
              <w:top w:val="single" w:sz="4" w:space="0" w:color="BFBFBF" w:themeColor="background1" w:themeShade="BF"/>
            </w:tcBorders>
          </w:tcPr>
          <w:p w14:paraId="789AE56C" w14:textId="77777777" w:rsidR="002123D3" w:rsidRDefault="002123D3" w:rsidP="00203131">
            <w:pPr>
              <w:tabs>
                <w:tab w:val="left" w:leader="underscore" w:pos="10368"/>
              </w:tabs>
              <w:spacing w:before="120"/>
              <w:rPr>
                <w:rFonts w:ascii="Arial Narrow" w:hAnsi="Arial Narrow"/>
                <w:bCs/>
                <w:sz w:val="22"/>
              </w:rPr>
            </w:pPr>
          </w:p>
        </w:tc>
      </w:tr>
    </w:tbl>
    <w:p w14:paraId="03F58AD5" w14:textId="77777777" w:rsidR="00C241BC" w:rsidRDefault="00C241BC" w:rsidP="00C241BC">
      <w:pPr>
        <w:pStyle w:val="BodyText"/>
        <w:tabs>
          <w:tab w:val="clear" w:pos="10742"/>
          <w:tab w:val="decimal" w:pos="1170"/>
          <w:tab w:val="left" w:leader="underscore" w:pos="10368"/>
        </w:tabs>
        <w:ind w:left="1440" w:hanging="720"/>
        <w:rPr>
          <w:bCs w:val="0"/>
        </w:rPr>
      </w:pPr>
      <w:r>
        <w:rPr>
          <w:bCs w:val="0"/>
        </w:rPr>
        <w:tab/>
        <w:t>b.</w:t>
      </w:r>
      <w:r>
        <w:rPr>
          <w:bCs w:val="0"/>
        </w:rPr>
        <w:tab/>
        <w:t>How to identify persons in the water who need assistance.</w:t>
      </w:r>
    </w:p>
    <w:tbl>
      <w:tblPr>
        <w:tblStyle w:val="TableGrid"/>
        <w:tblW w:w="0" w:type="auto"/>
        <w:tblInd w:w="1440" w:type="dxa"/>
        <w:tblLook w:val="04A0" w:firstRow="1" w:lastRow="0" w:firstColumn="1" w:lastColumn="0" w:noHBand="0" w:noVBand="1"/>
      </w:tblPr>
      <w:tblGrid>
        <w:gridCol w:w="8918"/>
      </w:tblGrid>
      <w:tr w:rsidR="00C241BC" w14:paraId="75202518" w14:textId="77777777" w:rsidTr="00203131">
        <w:trPr>
          <w:trHeight w:val="360"/>
        </w:trPr>
        <w:tc>
          <w:tcPr>
            <w:tcW w:w="10358" w:type="dxa"/>
            <w:tcBorders>
              <w:bottom w:val="single" w:sz="4" w:space="0" w:color="BFBFBF" w:themeColor="background1" w:themeShade="BF"/>
            </w:tcBorders>
          </w:tcPr>
          <w:p w14:paraId="7DDBD24F" w14:textId="77777777" w:rsidR="00C241BC" w:rsidRDefault="00C241BC" w:rsidP="00203131">
            <w:pPr>
              <w:tabs>
                <w:tab w:val="left" w:leader="underscore" w:pos="10368"/>
              </w:tabs>
              <w:spacing w:before="120"/>
              <w:rPr>
                <w:rFonts w:ascii="Arial Narrow" w:hAnsi="Arial Narrow"/>
                <w:bCs/>
                <w:sz w:val="22"/>
              </w:rPr>
            </w:pPr>
          </w:p>
        </w:tc>
      </w:tr>
      <w:tr w:rsidR="00C241BC" w14:paraId="331BF712" w14:textId="77777777" w:rsidTr="00203131">
        <w:trPr>
          <w:trHeight w:val="360"/>
        </w:trPr>
        <w:tc>
          <w:tcPr>
            <w:tcW w:w="10358" w:type="dxa"/>
            <w:tcBorders>
              <w:top w:val="single" w:sz="4" w:space="0" w:color="BFBFBF" w:themeColor="background1" w:themeShade="BF"/>
              <w:bottom w:val="single" w:sz="4" w:space="0" w:color="BFBFBF" w:themeColor="background1" w:themeShade="BF"/>
            </w:tcBorders>
          </w:tcPr>
          <w:p w14:paraId="6D3C086C" w14:textId="77777777" w:rsidR="00C241BC" w:rsidRDefault="00C241BC" w:rsidP="00203131">
            <w:pPr>
              <w:tabs>
                <w:tab w:val="left" w:leader="underscore" w:pos="10368"/>
              </w:tabs>
              <w:spacing w:before="120"/>
              <w:rPr>
                <w:rFonts w:ascii="Arial Narrow" w:hAnsi="Arial Narrow"/>
                <w:bCs/>
                <w:sz w:val="22"/>
              </w:rPr>
            </w:pPr>
          </w:p>
        </w:tc>
      </w:tr>
      <w:tr w:rsidR="00C241BC" w14:paraId="49F0D2EA" w14:textId="77777777" w:rsidTr="00203131">
        <w:trPr>
          <w:trHeight w:val="360"/>
        </w:trPr>
        <w:tc>
          <w:tcPr>
            <w:tcW w:w="10358" w:type="dxa"/>
            <w:tcBorders>
              <w:top w:val="single" w:sz="4" w:space="0" w:color="BFBFBF" w:themeColor="background1" w:themeShade="BF"/>
              <w:bottom w:val="single" w:sz="4" w:space="0" w:color="BFBFBF" w:themeColor="background1" w:themeShade="BF"/>
            </w:tcBorders>
          </w:tcPr>
          <w:p w14:paraId="52E22D4D" w14:textId="77777777" w:rsidR="00C241BC" w:rsidRDefault="00C241BC" w:rsidP="00203131">
            <w:pPr>
              <w:tabs>
                <w:tab w:val="left" w:leader="underscore" w:pos="10368"/>
              </w:tabs>
              <w:spacing w:before="120"/>
              <w:rPr>
                <w:rFonts w:ascii="Arial Narrow" w:hAnsi="Arial Narrow"/>
                <w:bCs/>
                <w:sz w:val="22"/>
              </w:rPr>
            </w:pPr>
          </w:p>
        </w:tc>
      </w:tr>
      <w:tr w:rsidR="00C241BC" w14:paraId="219261EF" w14:textId="77777777" w:rsidTr="00203131">
        <w:trPr>
          <w:trHeight w:val="360"/>
        </w:trPr>
        <w:tc>
          <w:tcPr>
            <w:tcW w:w="10358" w:type="dxa"/>
            <w:tcBorders>
              <w:top w:val="single" w:sz="4" w:space="0" w:color="BFBFBF" w:themeColor="background1" w:themeShade="BF"/>
            </w:tcBorders>
          </w:tcPr>
          <w:p w14:paraId="36D84316" w14:textId="77777777" w:rsidR="00C241BC" w:rsidRDefault="00C241BC" w:rsidP="00203131">
            <w:pPr>
              <w:tabs>
                <w:tab w:val="left" w:leader="underscore" w:pos="10368"/>
              </w:tabs>
              <w:spacing w:before="120"/>
              <w:rPr>
                <w:rFonts w:ascii="Arial Narrow" w:hAnsi="Arial Narrow"/>
                <w:bCs/>
                <w:sz w:val="22"/>
              </w:rPr>
            </w:pPr>
          </w:p>
        </w:tc>
      </w:tr>
    </w:tbl>
    <w:p w14:paraId="6879557F" w14:textId="77777777" w:rsidR="008C65ED" w:rsidRDefault="008C65ED" w:rsidP="00F97CE4">
      <w:pPr>
        <w:tabs>
          <w:tab w:val="decimal" w:pos="450"/>
          <w:tab w:val="left" w:leader="underscore" w:pos="10368"/>
        </w:tabs>
        <w:spacing w:before="120"/>
        <w:ind w:left="720" w:hanging="720"/>
        <w:rPr>
          <w:rFonts w:ascii="Arial Narrow" w:hAnsi="Arial Narrow"/>
          <w:bCs/>
          <w:sz w:val="22"/>
        </w:rPr>
        <w:sectPr w:rsidR="008C65ED" w:rsidSect="008C65ED">
          <w:headerReference w:type="even" r:id="rId8"/>
          <w:headerReference w:type="default" r:id="rId9"/>
          <w:footerReference w:type="even" r:id="rId10"/>
          <w:footerReference w:type="default" r:id="rId11"/>
          <w:headerReference w:type="first" r:id="rId12"/>
          <w:footerReference w:type="first" r:id="rId13"/>
          <w:pgSz w:w="12240" w:h="15840" w:code="1"/>
          <w:pgMar w:top="1080" w:right="936" w:bottom="1080" w:left="936" w:header="360" w:footer="360" w:gutter="0"/>
          <w:cols w:space="720"/>
          <w:titlePg/>
          <w:docGrid w:linePitch="272"/>
        </w:sectPr>
      </w:pPr>
    </w:p>
    <w:p w14:paraId="0F3642B1" w14:textId="77777777" w:rsidR="00AA22F3" w:rsidRDefault="00AA22F3" w:rsidP="00AA22F3">
      <w:pPr>
        <w:pStyle w:val="BodyText"/>
        <w:tabs>
          <w:tab w:val="clear" w:pos="10742"/>
          <w:tab w:val="decimal" w:pos="1170"/>
          <w:tab w:val="left" w:leader="underscore" w:pos="10368"/>
        </w:tabs>
        <w:ind w:left="1440" w:hanging="720"/>
        <w:rPr>
          <w:bCs w:val="0"/>
        </w:rPr>
      </w:pPr>
      <w:r>
        <w:rPr>
          <w:bCs w:val="0"/>
        </w:rPr>
        <w:lastRenderedPageBreak/>
        <w:tab/>
        <w:t>c.</w:t>
      </w:r>
      <w:r>
        <w:rPr>
          <w:bCs w:val="0"/>
        </w:rPr>
        <w:tab/>
        <w:t>The order of methods in water rescue.</w:t>
      </w:r>
    </w:p>
    <w:tbl>
      <w:tblPr>
        <w:tblStyle w:val="TableGrid"/>
        <w:tblW w:w="0" w:type="auto"/>
        <w:tblInd w:w="1440" w:type="dxa"/>
        <w:tblLook w:val="04A0" w:firstRow="1" w:lastRow="0" w:firstColumn="1" w:lastColumn="0" w:noHBand="0" w:noVBand="1"/>
      </w:tblPr>
      <w:tblGrid>
        <w:gridCol w:w="8918"/>
      </w:tblGrid>
      <w:tr w:rsidR="00ED4123" w14:paraId="08DB0EFA" w14:textId="77777777" w:rsidTr="001E1A80">
        <w:trPr>
          <w:trHeight w:val="360"/>
        </w:trPr>
        <w:tc>
          <w:tcPr>
            <w:tcW w:w="10358" w:type="dxa"/>
            <w:tcBorders>
              <w:bottom w:val="single" w:sz="4" w:space="0" w:color="BFBFBF" w:themeColor="background1" w:themeShade="BF"/>
            </w:tcBorders>
          </w:tcPr>
          <w:p w14:paraId="2FA93174" w14:textId="77777777" w:rsidR="00ED4123" w:rsidRDefault="00ED4123" w:rsidP="00AA22F3">
            <w:pPr>
              <w:tabs>
                <w:tab w:val="left" w:leader="underscore" w:pos="10368"/>
              </w:tabs>
              <w:spacing w:before="120"/>
              <w:rPr>
                <w:rFonts w:ascii="Arial Narrow" w:hAnsi="Arial Narrow"/>
                <w:bCs/>
                <w:sz w:val="22"/>
              </w:rPr>
            </w:pPr>
          </w:p>
        </w:tc>
      </w:tr>
      <w:tr w:rsidR="001E1A80" w14:paraId="0FB60034"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56DA4C82" w14:textId="77777777" w:rsidR="001E1A80" w:rsidRDefault="001E1A80" w:rsidP="00AA22F3">
            <w:pPr>
              <w:tabs>
                <w:tab w:val="left" w:leader="underscore" w:pos="10368"/>
              </w:tabs>
              <w:spacing w:before="120"/>
              <w:rPr>
                <w:rFonts w:ascii="Arial Narrow" w:hAnsi="Arial Narrow"/>
                <w:bCs/>
                <w:sz w:val="22"/>
              </w:rPr>
            </w:pPr>
          </w:p>
        </w:tc>
      </w:tr>
      <w:tr w:rsidR="001E1A80" w14:paraId="32E6EE23"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543290B9" w14:textId="77777777" w:rsidR="001E1A80" w:rsidRDefault="001E1A80" w:rsidP="00AA22F3">
            <w:pPr>
              <w:tabs>
                <w:tab w:val="left" w:leader="underscore" w:pos="10368"/>
              </w:tabs>
              <w:spacing w:before="120"/>
              <w:rPr>
                <w:rFonts w:ascii="Arial Narrow" w:hAnsi="Arial Narrow"/>
                <w:bCs/>
                <w:sz w:val="22"/>
              </w:rPr>
            </w:pPr>
          </w:p>
        </w:tc>
      </w:tr>
      <w:tr w:rsidR="001E1A80" w14:paraId="2565E51E"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604A81E4" w14:textId="77777777" w:rsidR="001E1A80" w:rsidRDefault="001E1A80" w:rsidP="00AA22F3">
            <w:pPr>
              <w:tabs>
                <w:tab w:val="left" w:leader="underscore" w:pos="10368"/>
              </w:tabs>
              <w:spacing w:before="120"/>
              <w:rPr>
                <w:rFonts w:ascii="Arial Narrow" w:hAnsi="Arial Narrow"/>
                <w:bCs/>
                <w:sz w:val="22"/>
              </w:rPr>
            </w:pPr>
          </w:p>
        </w:tc>
      </w:tr>
      <w:tr w:rsidR="001E1A80" w14:paraId="70AA021A"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511368D8" w14:textId="77777777" w:rsidR="001E1A80" w:rsidRDefault="001E1A80" w:rsidP="00AA22F3">
            <w:pPr>
              <w:tabs>
                <w:tab w:val="left" w:leader="underscore" w:pos="10368"/>
              </w:tabs>
              <w:spacing w:before="120"/>
              <w:rPr>
                <w:rFonts w:ascii="Arial Narrow" w:hAnsi="Arial Narrow"/>
                <w:bCs/>
                <w:sz w:val="22"/>
              </w:rPr>
            </w:pPr>
          </w:p>
        </w:tc>
      </w:tr>
      <w:tr w:rsidR="001E1A80" w14:paraId="6A140B6D" w14:textId="77777777" w:rsidTr="001E1A80">
        <w:trPr>
          <w:trHeight w:val="360"/>
        </w:trPr>
        <w:tc>
          <w:tcPr>
            <w:tcW w:w="10358" w:type="dxa"/>
            <w:tcBorders>
              <w:top w:val="single" w:sz="4" w:space="0" w:color="BFBFBF" w:themeColor="background1" w:themeShade="BF"/>
            </w:tcBorders>
          </w:tcPr>
          <w:p w14:paraId="451FA544" w14:textId="77777777" w:rsidR="001E1A80" w:rsidRDefault="001E1A80" w:rsidP="00AA22F3">
            <w:pPr>
              <w:tabs>
                <w:tab w:val="left" w:leader="underscore" w:pos="10368"/>
              </w:tabs>
              <w:spacing w:before="120"/>
              <w:rPr>
                <w:rFonts w:ascii="Arial Narrow" w:hAnsi="Arial Narrow"/>
                <w:bCs/>
                <w:sz w:val="22"/>
              </w:rPr>
            </w:pPr>
          </w:p>
        </w:tc>
      </w:tr>
    </w:tbl>
    <w:p w14:paraId="1E0739C1" w14:textId="77777777" w:rsidR="00AA22F3" w:rsidRDefault="00AA22F3" w:rsidP="00AA22F3">
      <w:pPr>
        <w:pStyle w:val="BodyText"/>
        <w:tabs>
          <w:tab w:val="clear" w:pos="10742"/>
          <w:tab w:val="decimal" w:pos="1170"/>
          <w:tab w:val="left" w:leader="underscore" w:pos="10368"/>
        </w:tabs>
        <w:ind w:left="1440" w:hanging="720"/>
        <w:rPr>
          <w:bCs w:val="0"/>
        </w:rPr>
      </w:pPr>
      <w:r>
        <w:rPr>
          <w:bCs w:val="0"/>
        </w:rPr>
        <w:tab/>
        <w:t>d.</w:t>
      </w:r>
      <w:r>
        <w:rPr>
          <w:bCs w:val="0"/>
        </w:rPr>
        <w:tab/>
        <w:t>How rescue techniques vary depending on the setting and the condition of the person needing assistance.</w:t>
      </w:r>
    </w:p>
    <w:tbl>
      <w:tblPr>
        <w:tblStyle w:val="TableGrid"/>
        <w:tblW w:w="0" w:type="auto"/>
        <w:tblInd w:w="1440" w:type="dxa"/>
        <w:tblLook w:val="04A0" w:firstRow="1" w:lastRow="0" w:firstColumn="1" w:lastColumn="0" w:noHBand="0" w:noVBand="1"/>
      </w:tblPr>
      <w:tblGrid>
        <w:gridCol w:w="8918"/>
      </w:tblGrid>
      <w:tr w:rsidR="00ED4123" w14:paraId="17D9284E" w14:textId="77777777" w:rsidTr="001E1A80">
        <w:trPr>
          <w:trHeight w:val="360"/>
        </w:trPr>
        <w:tc>
          <w:tcPr>
            <w:tcW w:w="10358" w:type="dxa"/>
            <w:tcBorders>
              <w:bottom w:val="single" w:sz="4" w:space="0" w:color="BFBFBF" w:themeColor="background1" w:themeShade="BF"/>
            </w:tcBorders>
          </w:tcPr>
          <w:p w14:paraId="163F5CD6" w14:textId="77777777" w:rsidR="00ED4123" w:rsidRDefault="00ED4123" w:rsidP="00AA22F3">
            <w:pPr>
              <w:tabs>
                <w:tab w:val="left" w:leader="underscore" w:pos="10368"/>
              </w:tabs>
              <w:spacing w:before="120"/>
              <w:rPr>
                <w:rFonts w:ascii="Arial Narrow" w:hAnsi="Arial Narrow"/>
                <w:bCs/>
                <w:sz w:val="22"/>
              </w:rPr>
            </w:pPr>
          </w:p>
        </w:tc>
      </w:tr>
      <w:tr w:rsidR="001E1A80" w14:paraId="76BF50DA"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00EBF269" w14:textId="77777777" w:rsidR="001E1A80" w:rsidRDefault="001E1A80" w:rsidP="00AA22F3">
            <w:pPr>
              <w:tabs>
                <w:tab w:val="left" w:leader="underscore" w:pos="10368"/>
              </w:tabs>
              <w:spacing w:before="120"/>
              <w:rPr>
                <w:rFonts w:ascii="Arial Narrow" w:hAnsi="Arial Narrow"/>
                <w:bCs/>
                <w:sz w:val="22"/>
              </w:rPr>
            </w:pPr>
          </w:p>
        </w:tc>
      </w:tr>
      <w:tr w:rsidR="001E1A80" w14:paraId="69AEF41E"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248DA991" w14:textId="77777777" w:rsidR="001E1A80" w:rsidRDefault="001E1A80" w:rsidP="00AA22F3">
            <w:pPr>
              <w:tabs>
                <w:tab w:val="left" w:leader="underscore" w:pos="10368"/>
              </w:tabs>
              <w:spacing w:before="120"/>
              <w:rPr>
                <w:rFonts w:ascii="Arial Narrow" w:hAnsi="Arial Narrow"/>
                <w:bCs/>
                <w:sz w:val="22"/>
              </w:rPr>
            </w:pPr>
          </w:p>
        </w:tc>
      </w:tr>
      <w:tr w:rsidR="001E1A80" w14:paraId="381B2163"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77D817EF" w14:textId="77777777" w:rsidR="001E1A80" w:rsidRDefault="001E1A80" w:rsidP="00AA22F3">
            <w:pPr>
              <w:tabs>
                <w:tab w:val="left" w:leader="underscore" w:pos="10368"/>
              </w:tabs>
              <w:spacing w:before="120"/>
              <w:rPr>
                <w:rFonts w:ascii="Arial Narrow" w:hAnsi="Arial Narrow"/>
                <w:bCs/>
                <w:sz w:val="22"/>
              </w:rPr>
            </w:pPr>
          </w:p>
        </w:tc>
      </w:tr>
      <w:tr w:rsidR="001E1A80" w14:paraId="43D86CC4"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03DCACA8" w14:textId="77777777" w:rsidR="001E1A80" w:rsidRDefault="001E1A80" w:rsidP="00AA22F3">
            <w:pPr>
              <w:tabs>
                <w:tab w:val="left" w:leader="underscore" w:pos="10368"/>
              </w:tabs>
              <w:spacing w:before="120"/>
              <w:rPr>
                <w:rFonts w:ascii="Arial Narrow" w:hAnsi="Arial Narrow"/>
                <w:bCs/>
                <w:sz w:val="22"/>
              </w:rPr>
            </w:pPr>
          </w:p>
        </w:tc>
      </w:tr>
      <w:tr w:rsidR="001E1A80" w14:paraId="5FAEEB37" w14:textId="77777777" w:rsidTr="001E1A80">
        <w:trPr>
          <w:trHeight w:val="360"/>
        </w:trPr>
        <w:tc>
          <w:tcPr>
            <w:tcW w:w="10358" w:type="dxa"/>
            <w:tcBorders>
              <w:top w:val="single" w:sz="4" w:space="0" w:color="BFBFBF" w:themeColor="background1" w:themeShade="BF"/>
            </w:tcBorders>
          </w:tcPr>
          <w:p w14:paraId="60D17CD5" w14:textId="77777777" w:rsidR="001E1A80" w:rsidRDefault="001E1A80" w:rsidP="00AA22F3">
            <w:pPr>
              <w:tabs>
                <w:tab w:val="left" w:leader="underscore" w:pos="10368"/>
              </w:tabs>
              <w:spacing w:before="120"/>
              <w:rPr>
                <w:rFonts w:ascii="Arial Narrow" w:hAnsi="Arial Narrow"/>
                <w:bCs/>
                <w:sz w:val="22"/>
              </w:rPr>
            </w:pPr>
          </w:p>
        </w:tc>
      </w:tr>
    </w:tbl>
    <w:p w14:paraId="54829623" w14:textId="77777777" w:rsidR="00AA22F3" w:rsidRDefault="00AA22F3" w:rsidP="00AA22F3">
      <w:pPr>
        <w:pStyle w:val="BodyText"/>
        <w:tabs>
          <w:tab w:val="clear" w:pos="10742"/>
          <w:tab w:val="decimal" w:pos="1170"/>
          <w:tab w:val="left" w:leader="underscore" w:pos="10368"/>
        </w:tabs>
        <w:ind w:left="1440" w:hanging="720"/>
        <w:rPr>
          <w:bCs w:val="0"/>
        </w:rPr>
      </w:pPr>
      <w:r>
        <w:rPr>
          <w:bCs w:val="0"/>
        </w:rPr>
        <w:tab/>
        <w:t>e.</w:t>
      </w:r>
      <w:r>
        <w:rPr>
          <w:bCs w:val="0"/>
        </w:rPr>
        <w:tab/>
        <w:t>Situations for which in-water rescues should not be undertaken.</w:t>
      </w:r>
    </w:p>
    <w:tbl>
      <w:tblPr>
        <w:tblStyle w:val="TableGrid"/>
        <w:tblW w:w="0" w:type="auto"/>
        <w:tblInd w:w="1440" w:type="dxa"/>
        <w:tblLook w:val="04A0" w:firstRow="1" w:lastRow="0" w:firstColumn="1" w:lastColumn="0" w:noHBand="0" w:noVBand="1"/>
      </w:tblPr>
      <w:tblGrid>
        <w:gridCol w:w="8918"/>
      </w:tblGrid>
      <w:tr w:rsidR="00ED4123" w14:paraId="51A3C80E" w14:textId="77777777" w:rsidTr="001E1A80">
        <w:trPr>
          <w:trHeight w:val="360"/>
        </w:trPr>
        <w:tc>
          <w:tcPr>
            <w:tcW w:w="10358" w:type="dxa"/>
            <w:tcBorders>
              <w:bottom w:val="single" w:sz="4" w:space="0" w:color="BFBFBF" w:themeColor="background1" w:themeShade="BF"/>
            </w:tcBorders>
          </w:tcPr>
          <w:p w14:paraId="30C6B1E7" w14:textId="77777777" w:rsidR="00ED4123" w:rsidRDefault="00ED4123" w:rsidP="00AA22F3">
            <w:pPr>
              <w:tabs>
                <w:tab w:val="left" w:leader="underscore" w:pos="10368"/>
              </w:tabs>
              <w:spacing w:before="120"/>
              <w:rPr>
                <w:rFonts w:ascii="Arial Narrow" w:hAnsi="Arial Narrow"/>
                <w:bCs/>
                <w:sz w:val="22"/>
              </w:rPr>
            </w:pPr>
          </w:p>
        </w:tc>
      </w:tr>
      <w:tr w:rsidR="001E1A80" w14:paraId="62857662"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133E9276" w14:textId="77777777" w:rsidR="001E1A80" w:rsidRDefault="001E1A80" w:rsidP="00AA22F3">
            <w:pPr>
              <w:tabs>
                <w:tab w:val="left" w:leader="underscore" w:pos="10368"/>
              </w:tabs>
              <w:spacing w:before="120"/>
              <w:rPr>
                <w:rFonts w:ascii="Arial Narrow" w:hAnsi="Arial Narrow"/>
                <w:bCs/>
                <w:sz w:val="22"/>
              </w:rPr>
            </w:pPr>
          </w:p>
        </w:tc>
      </w:tr>
      <w:tr w:rsidR="001E1A80" w14:paraId="78170350"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351B6C50" w14:textId="77777777" w:rsidR="001E1A80" w:rsidRDefault="001E1A80" w:rsidP="00AA22F3">
            <w:pPr>
              <w:tabs>
                <w:tab w:val="left" w:leader="underscore" w:pos="10368"/>
              </w:tabs>
              <w:spacing w:before="120"/>
              <w:rPr>
                <w:rFonts w:ascii="Arial Narrow" w:hAnsi="Arial Narrow"/>
                <w:bCs/>
                <w:sz w:val="22"/>
              </w:rPr>
            </w:pPr>
          </w:p>
        </w:tc>
      </w:tr>
      <w:tr w:rsidR="000835E4" w14:paraId="614EF119"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640CFCE6" w14:textId="77777777" w:rsidR="000835E4" w:rsidRDefault="000835E4" w:rsidP="00AA22F3">
            <w:pPr>
              <w:tabs>
                <w:tab w:val="left" w:leader="underscore" w:pos="10368"/>
              </w:tabs>
              <w:spacing w:before="120"/>
              <w:rPr>
                <w:rFonts w:ascii="Arial Narrow" w:hAnsi="Arial Narrow"/>
                <w:bCs/>
                <w:sz w:val="22"/>
              </w:rPr>
            </w:pPr>
          </w:p>
        </w:tc>
      </w:tr>
      <w:tr w:rsidR="000835E4" w14:paraId="79F184F5"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6F6E6A50" w14:textId="77777777" w:rsidR="000835E4" w:rsidRDefault="000835E4" w:rsidP="00AA22F3">
            <w:pPr>
              <w:tabs>
                <w:tab w:val="left" w:leader="underscore" w:pos="10368"/>
              </w:tabs>
              <w:spacing w:before="120"/>
              <w:rPr>
                <w:rFonts w:ascii="Arial Narrow" w:hAnsi="Arial Narrow"/>
                <w:bCs/>
                <w:sz w:val="22"/>
              </w:rPr>
            </w:pPr>
          </w:p>
        </w:tc>
      </w:tr>
      <w:tr w:rsidR="001E1A80" w14:paraId="2D09E623"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25E7147E" w14:textId="77777777" w:rsidR="001E1A80" w:rsidRDefault="001E1A80" w:rsidP="00AA22F3">
            <w:pPr>
              <w:tabs>
                <w:tab w:val="left" w:leader="underscore" w:pos="10368"/>
              </w:tabs>
              <w:spacing w:before="120"/>
              <w:rPr>
                <w:rFonts w:ascii="Arial Narrow" w:hAnsi="Arial Narrow"/>
                <w:bCs/>
                <w:sz w:val="22"/>
              </w:rPr>
            </w:pPr>
          </w:p>
        </w:tc>
      </w:tr>
      <w:tr w:rsidR="001E1A80" w14:paraId="66038551" w14:textId="77777777" w:rsidTr="001E1A80">
        <w:trPr>
          <w:trHeight w:val="360"/>
        </w:trPr>
        <w:tc>
          <w:tcPr>
            <w:tcW w:w="10358" w:type="dxa"/>
            <w:tcBorders>
              <w:top w:val="single" w:sz="4" w:space="0" w:color="BFBFBF" w:themeColor="background1" w:themeShade="BF"/>
              <w:bottom w:val="single" w:sz="4" w:space="0" w:color="BFBFBF" w:themeColor="background1" w:themeShade="BF"/>
            </w:tcBorders>
          </w:tcPr>
          <w:p w14:paraId="6FCEA7AD" w14:textId="77777777" w:rsidR="001E1A80" w:rsidRDefault="001E1A80" w:rsidP="00AA22F3">
            <w:pPr>
              <w:tabs>
                <w:tab w:val="left" w:leader="underscore" w:pos="10368"/>
              </w:tabs>
              <w:spacing w:before="120"/>
              <w:rPr>
                <w:rFonts w:ascii="Arial Narrow" w:hAnsi="Arial Narrow"/>
                <w:bCs/>
                <w:sz w:val="22"/>
              </w:rPr>
            </w:pPr>
          </w:p>
        </w:tc>
      </w:tr>
      <w:tr w:rsidR="001E1A80" w14:paraId="17DAFF4A" w14:textId="77777777" w:rsidTr="001E1A80">
        <w:trPr>
          <w:trHeight w:val="360"/>
        </w:trPr>
        <w:tc>
          <w:tcPr>
            <w:tcW w:w="10358" w:type="dxa"/>
            <w:tcBorders>
              <w:top w:val="single" w:sz="4" w:space="0" w:color="BFBFBF" w:themeColor="background1" w:themeShade="BF"/>
            </w:tcBorders>
          </w:tcPr>
          <w:p w14:paraId="301E5CCD" w14:textId="77777777" w:rsidR="001E1A80" w:rsidRDefault="001E1A80" w:rsidP="00AA22F3">
            <w:pPr>
              <w:tabs>
                <w:tab w:val="left" w:leader="underscore" w:pos="10368"/>
              </w:tabs>
              <w:spacing w:before="120"/>
              <w:rPr>
                <w:rFonts w:ascii="Arial Narrow" w:hAnsi="Arial Narrow"/>
                <w:bCs/>
                <w:sz w:val="22"/>
              </w:rPr>
            </w:pPr>
          </w:p>
        </w:tc>
      </w:tr>
    </w:tbl>
    <w:p w14:paraId="6AF2C5CC" w14:textId="77777777" w:rsidR="00AA22F3" w:rsidRDefault="00AA22F3" w:rsidP="00761398">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00761398">
        <w:rPr>
          <w:rFonts w:ascii="Arial Narrow" w:hAnsi="Arial Narrow"/>
          <w:bCs/>
          <w:sz w:val="22"/>
        </w:rPr>
        <w:t>4</w:t>
      </w:r>
      <w:r>
        <w:rPr>
          <w:rFonts w:ascii="Arial Narrow" w:hAnsi="Arial Narrow"/>
          <w:bCs/>
          <w:sz w:val="22"/>
        </w:rPr>
        <w:t>.</w:t>
      </w:r>
      <w:r>
        <w:rPr>
          <w:rFonts w:ascii="Arial Narrow" w:hAnsi="Arial Narrow"/>
          <w:bCs/>
          <w:sz w:val="22"/>
        </w:rPr>
        <w:tab/>
        <w:t>Demonstrate "reaching" rescues using various items such as arm, leg, towels, shirts, paddles, and poles.</w:t>
      </w:r>
    </w:p>
    <w:p w14:paraId="7E9B0DCE" w14:textId="77777777" w:rsidR="001E1A80" w:rsidRDefault="001E1A80" w:rsidP="00AA22F3">
      <w:pPr>
        <w:tabs>
          <w:tab w:val="left" w:leader="underscore" w:pos="10368"/>
        </w:tabs>
        <w:spacing w:before="120"/>
        <w:ind w:left="1080" w:hanging="360"/>
        <w:rPr>
          <w:rFonts w:ascii="Arial Narrow" w:hAnsi="Arial Narrow"/>
          <w:bCs/>
          <w:sz w:val="22"/>
        </w:rPr>
        <w:sectPr w:rsidR="001E1A80" w:rsidSect="008C65ED">
          <w:pgSz w:w="12240" w:h="15840" w:code="1"/>
          <w:pgMar w:top="720" w:right="936" w:bottom="720" w:left="936" w:header="360" w:footer="360" w:gutter="0"/>
          <w:cols w:space="720"/>
          <w:docGrid w:linePitch="272"/>
        </w:sectPr>
      </w:pPr>
    </w:p>
    <w:p w14:paraId="1D6D8ADA" w14:textId="77777777" w:rsidR="00AA22F3" w:rsidRDefault="00AA22F3" w:rsidP="00AA22F3">
      <w:pPr>
        <w:tabs>
          <w:tab w:val="left" w:leader="underscore" w:pos="10368"/>
        </w:tabs>
        <w:spacing w:before="120"/>
        <w:ind w:left="1080" w:hanging="360"/>
        <w:rPr>
          <w:rFonts w:ascii="Arial Narrow" w:hAnsi="Arial Narrow"/>
          <w:bCs/>
          <w:sz w:val="22"/>
        </w:rPr>
      </w:pPr>
      <w:r>
        <w:rPr>
          <w:rFonts w:ascii="Arial Narrow" w:hAnsi="Arial Narrow"/>
          <w:bCs/>
          <w:sz w:val="22"/>
        </w:rPr>
        <w:sym w:font="Webdings" w:char="F063"/>
      </w:r>
      <w:r>
        <w:rPr>
          <w:rFonts w:ascii="Arial Narrow" w:hAnsi="Arial Narrow"/>
          <w:bCs/>
          <w:sz w:val="22"/>
        </w:rPr>
        <w:tab/>
        <w:t>Arms</w:t>
      </w:r>
    </w:p>
    <w:p w14:paraId="0E74A025" w14:textId="77777777" w:rsidR="00AA22F3" w:rsidRDefault="00AA22F3" w:rsidP="00AA22F3">
      <w:pPr>
        <w:tabs>
          <w:tab w:val="left" w:leader="underscore" w:pos="10368"/>
        </w:tabs>
        <w:spacing w:before="120"/>
        <w:ind w:left="1080" w:hanging="360"/>
        <w:rPr>
          <w:rFonts w:ascii="Arial Narrow" w:hAnsi="Arial Narrow"/>
          <w:bCs/>
          <w:sz w:val="22"/>
        </w:rPr>
      </w:pPr>
      <w:r>
        <w:rPr>
          <w:rFonts w:ascii="Arial Narrow" w:hAnsi="Arial Narrow"/>
          <w:bCs/>
          <w:sz w:val="22"/>
        </w:rPr>
        <w:sym w:font="Webdings" w:char="F063"/>
      </w:r>
      <w:r>
        <w:rPr>
          <w:rFonts w:ascii="Arial Narrow" w:hAnsi="Arial Narrow"/>
          <w:bCs/>
          <w:sz w:val="22"/>
        </w:rPr>
        <w:tab/>
        <w:t>Legs</w:t>
      </w:r>
    </w:p>
    <w:p w14:paraId="2B3061D7" w14:textId="77777777" w:rsidR="00AA22F3" w:rsidRDefault="00AA22F3" w:rsidP="00AA22F3">
      <w:pPr>
        <w:tabs>
          <w:tab w:val="left" w:leader="underscore" w:pos="10368"/>
        </w:tabs>
        <w:spacing w:before="120"/>
        <w:ind w:left="1080" w:hanging="360"/>
        <w:rPr>
          <w:rFonts w:ascii="Arial Narrow" w:hAnsi="Arial Narrow"/>
          <w:bCs/>
          <w:sz w:val="22"/>
        </w:rPr>
      </w:pPr>
      <w:r>
        <w:rPr>
          <w:rFonts w:ascii="Arial Narrow" w:hAnsi="Arial Narrow"/>
          <w:bCs/>
          <w:sz w:val="22"/>
        </w:rPr>
        <w:sym w:font="Webdings" w:char="F063"/>
      </w:r>
      <w:r>
        <w:rPr>
          <w:rFonts w:ascii="Arial Narrow" w:hAnsi="Arial Narrow"/>
          <w:bCs/>
          <w:sz w:val="22"/>
        </w:rPr>
        <w:tab/>
        <w:t>Towels</w:t>
      </w:r>
    </w:p>
    <w:p w14:paraId="7A2649FF" w14:textId="77777777" w:rsidR="00AA22F3" w:rsidRDefault="00AA22F3" w:rsidP="00AA22F3">
      <w:pPr>
        <w:tabs>
          <w:tab w:val="left" w:leader="underscore" w:pos="10368"/>
        </w:tabs>
        <w:spacing w:before="120"/>
        <w:ind w:left="1080" w:hanging="360"/>
        <w:rPr>
          <w:rFonts w:ascii="Arial Narrow" w:hAnsi="Arial Narrow"/>
          <w:bCs/>
          <w:sz w:val="22"/>
        </w:rPr>
      </w:pPr>
      <w:r>
        <w:rPr>
          <w:rFonts w:ascii="Arial Narrow" w:hAnsi="Arial Narrow"/>
          <w:bCs/>
          <w:sz w:val="22"/>
        </w:rPr>
        <w:sym w:font="Webdings" w:char="F063"/>
      </w:r>
      <w:r>
        <w:rPr>
          <w:rFonts w:ascii="Arial Narrow" w:hAnsi="Arial Narrow"/>
          <w:bCs/>
          <w:sz w:val="22"/>
        </w:rPr>
        <w:tab/>
        <w:t>Shirts</w:t>
      </w:r>
    </w:p>
    <w:p w14:paraId="29F1B420" w14:textId="77777777" w:rsidR="00AA22F3" w:rsidRDefault="00AA22F3" w:rsidP="00AA22F3">
      <w:pPr>
        <w:tabs>
          <w:tab w:val="left" w:leader="underscore" w:pos="10368"/>
        </w:tabs>
        <w:spacing w:before="120"/>
        <w:ind w:left="1080" w:hanging="360"/>
        <w:rPr>
          <w:rFonts w:ascii="Arial Narrow" w:hAnsi="Arial Narrow"/>
          <w:bCs/>
          <w:sz w:val="22"/>
        </w:rPr>
      </w:pPr>
      <w:r>
        <w:rPr>
          <w:rFonts w:ascii="Arial Narrow" w:hAnsi="Arial Narrow"/>
          <w:bCs/>
          <w:sz w:val="22"/>
        </w:rPr>
        <w:sym w:font="Webdings" w:char="F063"/>
      </w:r>
      <w:r>
        <w:rPr>
          <w:rFonts w:ascii="Arial Narrow" w:hAnsi="Arial Narrow"/>
          <w:bCs/>
          <w:sz w:val="22"/>
        </w:rPr>
        <w:tab/>
        <w:t>Paddles</w:t>
      </w:r>
    </w:p>
    <w:p w14:paraId="3897E619" w14:textId="77777777" w:rsidR="00AA22F3" w:rsidRDefault="00AA22F3" w:rsidP="00AA22F3">
      <w:pPr>
        <w:tabs>
          <w:tab w:val="left" w:leader="underscore" w:pos="10368"/>
        </w:tabs>
        <w:spacing w:before="120"/>
        <w:ind w:left="1080" w:hanging="360"/>
        <w:rPr>
          <w:rFonts w:ascii="Arial Narrow" w:hAnsi="Arial Narrow"/>
          <w:bCs/>
          <w:sz w:val="22"/>
        </w:rPr>
      </w:pPr>
      <w:r>
        <w:rPr>
          <w:rFonts w:ascii="Arial Narrow" w:hAnsi="Arial Narrow"/>
          <w:bCs/>
          <w:sz w:val="22"/>
        </w:rPr>
        <w:sym w:font="Webdings" w:char="F063"/>
      </w:r>
      <w:r>
        <w:rPr>
          <w:rFonts w:ascii="Arial Narrow" w:hAnsi="Arial Narrow"/>
          <w:bCs/>
          <w:sz w:val="22"/>
        </w:rPr>
        <w:tab/>
        <w:t>Poles</w:t>
      </w:r>
    </w:p>
    <w:p w14:paraId="366328F2" w14:textId="77777777" w:rsidR="001E1A80" w:rsidRDefault="001E1A80" w:rsidP="00AA22F3">
      <w:pPr>
        <w:tabs>
          <w:tab w:val="decimal" w:pos="450"/>
          <w:tab w:val="left" w:leader="underscore" w:pos="10368"/>
        </w:tabs>
        <w:spacing w:before="120"/>
        <w:ind w:left="720" w:hanging="720"/>
        <w:rPr>
          <w:rFonts w:ascii="Arial Narrow" w:hAnsi="Arial Narrow"/>
          <w:bCs/>
          <w:sz w:val="22"/>
        </w:rPr>
        <w:sectPr w:rsidR="001E1A80" w:rsidSect="008C65ED">
          <w:type w:val="continuous"/>
          <w:pgSz w:w="12240" w:h="15840" w:code="1"/>
          <w:pgMar w:top="1080" w:right="936" w:bottom="1080" w:left="936" w:header="720" w:footer="720" w:gutter="0"/>
          <w:cols w:num="3" w:space="720"/>
          <w:titlePg/>
          <w:docGrid w:linePitch="272"/>
        </w:sectPr>
      </w:pPr>
    </w:p>
    <w:p w14:paraId="152699EB" w14:textId="77777777" w:rsidR="00AA22F3" w:rsidRDefault="00AA22F3" w:rsidP="00761398">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00761398">
        <w:rPr>
          <w:rFonts w:ascii="Arial Narrow" w:hAnsi="Arial Narrow"/>
          <w:bCs/>
          <w:sz w:val="22"/>
        </w:rPr>
        <w:t>5</w:t>
      </w:r>
      <w:r>
        <w:rPr>
          <w:rFonts w:ascii="Arial Narrow" w:hAnsi="Arial Narrow"/>
          <w:bCs/>
          <w:sz w:val="22"/>
        </w:rPr>
        <w:t>.</w:t>
      </w:r>
      <w:r>
        <w:rPr>
          <w:rFonts w:ascii="Arial Narrow" w:hAnsi="Arial Narrow"/>
          <w:bCs/>
          <w:sz w:val="22"/>
        </w:rPr>
        <w:tab/>
        <w:t>Demonstrate "throwing" rescues using various items such as</w:t>
      </w:r>
      <w:r w:rsidR="00761398">
        <w:rPr>
          <w:rFonts w:ascii="Arial Narrow" w:hAnsi="Arial Narrow"/>
          <w:bCs/>
          <w:sz w:val="22"/>
        </w:rPr>
        <w:t xml:space="preserve"> a</w:t>
      </w:r>
      <w:r>
        <w:rPr>
          <w:rFonts w:ascii="Arial Narrow" w:hAnsi="Arial Narrow"/>
          <w:bCs/>
          <w:sz w:val="22"/>
        </w:rPr>
        <w:t xml:space="preserve"> line, ring buoy, rescue bag, and free-floating support.  Successfully place at least one such aid within reach of a practice victim 25 feet from shore.</w:t>
      </w:r>
    </w:p>
    <w:p w14:paraId="04EB8339" w14:textId="77777777" w:rsidR="001E1A80" w:rsidRDefault="001E1A80" w:rsidP="00AA22F3">
      <w:pPr>
        <w:tabs>
          <w:tab w:val="left" w:leader="underscore" w:pos="10368"/>
        </w:tabs>
        <w:spacing w:before="120"/>
        <w:ind w:left="1080" w:hanging="360"/>
        <w:rPr>
          <w:rFonts w:ascii="Arial Narrow" w:hAnsi="Arial Narrow"/>
          <w:bCs/>
          <w:sz w:val="22"/>
        </w:rPr>
        <w:sectPr w:rsidR="001E1A80" w:rsidSect="008C65ED">
          <w:type w:val="continuous"/>
          <w:pgSz w:w="12240" w:h="15840" w:code="1"/>
          <w:pgMar w:top="1080" w:right="936" w:bottom="1080" w:left="936" w:header="720" w:footer="720" w:gutter="0"/>
          <w:cols w:space="720"/>
          <w:titlePg/>
          <w:docGrid w:linePitch="272"/>
        </w:sectPr>
      </w:pPr>
    </w:p>
    <w:p w14:paraId="5A15D3AF" w14:textId="77777777" w:rsidR="00AA22F3" w:rsidRDefault="00AA22F3" w:rsidP="00AA22F3">
      <w:pPr>
        <w:tabs>
          <w:tab w:val="left" w:leader="underscore" w:pos="10368"/>
        </w:tabs>
        <w:spacing w:before="120"/>
        <w:ind w:left="1080" w:hanging="360"/>
        <w:rPr>
          <w:rFonts w:ascii="Arial Narrow" w:hAnsi="Arial Narrow"/>
          <w:bCs/>
          <w:sz w:val="22"/>
        </w:rPr>
      </w:pPr>
      <w:r>
        <w:rPr>
          <w:rFonts w:ascii="Arial Narrow" w:hAnsi="Arial Narrow"/>
          <w:bCs/>
          <w:sz w:val="22"/>
        </w:rPr>
        <w:sym w:font="Webdings" w:char="F063"/>
      </w:r>
      <w:r>
        <w:rPr>
          <w:rFonts w:ascii="Arial Narrow" w:hAnsi="Arial Narrow"/>
          <w:bCs/>
          <w:sz w:val="22"/>
        </w:rPr>
        <w:tab/>
        <w:t>Lines</w:t>
      </w:r>
    </w:p>
    <w:p w14:paraId="1266C056" w14:textId="77777777" w:rsidR="00AA22F3" w:rsidRDefault="00AA22F3" w:rsidP="00AA22F3">
      <w:pPr>
        <w:tabs>
          <w:tab w:val="left" w:leader="underscore" w:pos="10368"/>
        </w:tabs>
        <w:spacing w:before="120"/>
        <w:ind w:left="1080" w:hanging="360"/>
        <w:rPr>
          <w:rFonts w:ascii="Arial Narrow" w:hAnsi="Arial Narrow"/>
          <w:bCs/>
          <w:sz w:val="22"/>
        </w:rPr>
      </w:pPr>
      <w:r>
        <w:rPr>
          <w:rFonts w:ascii="Arial Narrow" w:hAnsi="Arial Narrow"/>
          <w:bCs/>
          <w:sz w:val="22"/>
        </w:rPr>
        <w:sym w:font="Webdings" w:char="F063"/>
      </w:r>
      <w:r>
        <w:rPr>
          <w:rFonts w:ascii="Arial Narrow" w:hAnsi="Arial Narrow"/>
          <w:bCs/>
          <w:sz w:val="22"/>
        </w:rPr>
        <w:tab/>
        <w:t>Ring Buoys</w:t>
      </w:r>
    </w:p>
    <w:p w14:paraId="0AED5BF7" w14:textId="77777777" w:rsidR="00AA22F3" w:rsidRDefault="00AA22F3" w:rsidP="00AA22F3">
      <w:pPr>
        <w:tabs>
          <w:tab w:val="left" w:leader="underscore" w:pos="10368"/>
        </w:tabs>
        <w:spacing w:before="120"/>
        <w:ind w:left="1080" w:hanging="360"/>
        <w:rPr>
          <w:rFonts w:ascii="Arial Narrow" w:hAnsi="Arial Narrow"/>
          <w:bCs/>
          <w:sz w:val="22"/>
        </w:rPr>
      </w:pPr>
      <w:r>
        <w:rPr>
          <w:rFonts w:ascii="Arial Narrow" w:hAnsi="Arial Narrow"/>
          <w:bCs/>
          <w:sz w:val="22"/>
        </w:rPr>
        <w:sym w:font="Webdings" w:char="F063"/>
      </w:r>
      <w:r>
        <w:rPr>
          <w:rFonts w:ascii="Arial Narrow" w:hAnsi="Arial Narrow"/>
          <w:bCs/>
          <w:sz w:val="22"/>
        </w:rPr>
        <w:tab/>
        <w:t>Rescue Bags</w:t>
      </w:r>
    </w:p>
    <w:p w14:paraId="4EEDD976" w14:textId="77777777" w:rsidR="00AA22F3" w:rsidRDefault="00AA22F3" w:rsidP="00AA22F3">
      <w:pPr>
        <w:tabs>
          <w:tab w:val="left" w:leader="underscore" w:pos="10368"/>
        </w:tabs>
        <w:spacing w:before="120"/>
        <w:ind w:left="1080" w:hanging="360"/>
        <w:rPr>
          <w:rFonts w:ascii="Arial Narrow" w:hAnsi="Arial Narrow"/>
          <w:bCs/>
          <w:sz w:val="22"/>
        </w:rPr>
      </w:pPr>
      <w:r>
        <w:rPr>
          <w:rFonts w:ascii="Arial Narrow" w:hAnsi="Arial Narrow"/>
          <w:bCs/>
          <w:sz w:val="22"/>
        </w:rPr>
        <w:sym w:font="Webdings" w:char="F063"/>
      </w:r>
      <w:r>
        <w:rPr>
          <w:rFonts w:ascii="Arial Narrow" w:hAnsi="Arial Narrow"/>
          <w:bCs/>
          <w:sz w:val="22"/>
        </w:rPr>
        <w:tab/>
        <w:t>Free-Floating Supports</w:t>
      </w:r>
    </w:p>
    <w:p w14:paraId="15BC6FB1" w14:textId="77777777" w:rsidR="001E1A80" w:rsidRDefault="001E1A80" w:rsidP="00AA22F3">
      <w:pPr>
        <w:tabs>
          <w:tab w:val="decimal" w:pos="450"/>
          <w:tab w:val="left" w:leader="underscore" w:pos="10368"/>
        </w:tabs>
        <w:spacing w:before="120"/>
        <w:ind w:left="720" w:hanging="720"/>
        <w:rPr>
          <w:rFonts w:ascii="Arial Narrow" w:hAnsi="Arial Narrow"/>
          <w:bCs/>
          <w:sz w:val="22"/>
        </w:rPr>
        <w:sectPr w:rsidR="001E1A80" w:rsidSect="008C65ED">
          <w:type w:val="continuous"/>
          <w:pgSz w:w="12240" w:h="15840" w:code="1"/>
          <w:pgMar w:top="1080" w:right="936" w:bottom="1080" w:left="936" w:header="720" w:footer="720" w:gutter="0"/>
          <w:cols w:num="2" w:space="720"/>
          <w:titlePg/>
          <w:docGrid w:linePitch="272"/>
        </w:sectPr>
      </w:pPr>
    </w:p>
    <w:p w14:paraId="641BAECD" w14:textId="77777777" w:rsidR="00C241BC" w:rsidRDefault="00761398" w:rsidP="008C65ED">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sym w:font="Webdings" w:char="F063"/>
      </w:r>
      <w:r>
        <w:rPr>
          <w:rFonts w:ascii="Arial Narrow" w:hAnsi="Arial Narrow"/>
          <w:bCs/>
          <w:sz w:val="22"/>
        </w:rPr>
        <w:tab/>
        <w:t>6.</w:t>
      </w:r>
      <w:r>
        <w:rPr>
          <w:rFonts w:ascii="Arial Narrow" w:hAnsi="Arial Narrow"/>
          <w:bCs/>
          <w:sz w:val="22"/>
        </w:rPr>
        <w:tab/>
      </w:r>
      <w:r w:rsidRPr="00761398">
        <w:rPr>
          <w:rFonts w:ascii="Arial Narrow" w:hAnsi="Arial Narrow"/>
          <w:bCs/>
          <w:sz w:val="22"/>
        </w:rPr>
        <w:t>With your counselor's approval, view in-person or on video a rowing rescue performed using a rowboat, canoe, kayak, or stand up paddleboard. Discuss with your counselor how effectively and efficiently the rescue was performed.</w:t>
      </w:r>
    </w:p>
    <w:p w14:paraId="59BAB090" w14:textId="7353DBE6" w:rsidR="00AA22F3" w:rsidRDefault="000835E4" w:rsidP="008C65ED">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sym w:font="Webdings" w:char="F063"/>
      </w:r>
      <w:r w:rsidR="00AA22F3">
        <w:rPr>
          <w:rFonts w:ascii="Arial Narrow" w:hAnsi="Arial Narrow"/>
          <w:bCs/>
          <w:sz w:val="22"/>
        </w:rPr>
        <w:tab/>
      </w:r>
      <w:r w:rsidR="00761398">
        <w:rPr>
          <w:rFonts w:ascii="Arial Narrow" w:hAnsi="Arial Narrow"/>
          <w:bCs/>
          <w:sz w:val="22"/>
        </w:rPr>
        <w:t>7</w:t>
      </w:r>
      <w:r w:rsidR="00AA22F3">
        <w:rPr>
          <w:rFonts w:ascii="Arial Narrow" w:hAnsi="Arial Narrow"/>
          <w:bCs/>
          <w:sz w:val="22"/>
        </w:rPr>
        <w:t>.</w:t>
      </w:r>
      <w:r w:rsidR="00AA22F3">
        <w:rPr>
          <w:rFonts w:ascii="Arial Narrow" w:hAnsi="Arial Narrow"/>
          <w:bCs/>
          <w:sz w:val="22"/>
        </w:rPr>
        <w:tab/>
        <w:t xml:space="preserve">List various items that can be used as aids in a </w:t>
      </w:r>
      <w:r w:rsidR="00761398">
        <w:rPr>
          <w:rFonts w:ascii="Arial Narrow" w:hAnsi="Arial Narrow"/>
          <w:bCs/>
          <w:sz w:val="22"/>
        </w:rPr>
        <w:t>“go”</w:t>
      </w:r>
      <w:r w:rsidR="00AA22F3">
        <w:rPr>
          <w:rFonts w:ascii="Arial Narrow" w:hAnsi="Arial Narrow"/>
          <w:bCs/>
          <w:sz w:val="22"/>
        </w:rPr>
        <w:t xml:space="preserve"> rescue.</w:t>
      </w:r>
    </w:p>
    <w:tbl>
      <w:tblPr>
        <w:tblStyle w:val="TableGrid"/>
        <w:tblW w:w="0" w:type="auto"/>
        <w:tblInd w:w="720" w:type="dxa"/>
        <w:tblLook w:val="04A0" w:firstRow="1" w:lastRow="0" w:firstColumn="1" w:lastColumn="0" w:noHBand="0" w:noVBand="1"/>
      </w:tblPr>
      <w:tblGrid>
        <w:gridCol w:w="3212"/>
        <w:gridCol w:w="3213"/>
        <w:gridCol w:w="3213"/>
      </w:tblGrid>
      <w:tr w:rsidR="00ED4123" w14:paraId="6F13251B" w14:textId="77777777" w:rsidTr="00ED4123">
        <w:tc>
          <w:tcPr>
            <w:tcW w:w="3452" w:type="dxa"/>
          </w:tcPr>
          <w:p w14:paraId="6A14621F" w14:textId="77777777" w:rsidR="00ED4123" w:rsidRDefault="00ED4123" w:rsidP="00AA22F3">
            <w:pPr>
              <w:tabs>
                <w:tab w:val="left" w:leader="underscore" w:pos="3870"/>
                <w:tab w:val="left" w:pos="3960"/>
                <w:tab w:val="left" w:leader="underscore" w:pos="6840"/>
                <w:tab w:val="left" w:pos="6930"/>
                <w:tab w:val="left" w:leader="underscore" w:pos="10368"/>
              </w:tabs>
              <w:spacing w:before="120"/>
              <w:rPr>
                <w:rFonts w:ascii="Arial Narrow" w:hAnsi="Arial Narrow"/>
                <w:bCs/>
                <w:sz w:val="22"/>
              </w:rPr>
            </w:pPr>
          </w:p>
        </w:tc>
        <w:tc>
          <w:tcPr>
            <w:tcW w:w="3453" w:type="dxa"/>
          </w:tcPr>
          <w:p w14:paraId="2B0528FD" w14:textId="77777777" w:rsidR="00ED4123" w:rsidRDefault="00ED4123" w:rsidP="00AA22F3">
            <w:pPr>
              <w:tabs>
                <w:tab w:val="left" w:leader="underscore" w:pos="3870"/>
                <w:tab w:val="left" w:pos="3960"/>
                <w:tab w:val="left" w:leader="underscore" w:pos="6840"/>
                <w:tab w:val="left" w:pos="6930"/>
                <w:tab w:val="left" w:leader="underscore" w:pos="10368"/>
              </w:tabs>
              <w:spacing w:before="120"/>
              <w:rPr>
                <w:rFonts w:ascii="Arial Narrow" w:hAnsi="Arial Narrow"/>
                <w:bCs/>
                <w:sz w:val="22"/>
              </w:rPr>
            </w:pPr>
          </w:p>
        </w:tc>
        <w:tc>
          <w:tcPr>
            <w:tcW w:w="3453" w:type="dxa"/>
          </w:tcPr>
          <w:p w14:paraId="000230B4" w14:textId="77777777" w:rsidR="00ED4123" w:rsidRDefault="00ED4123" w:rsidP="00AA22F3">
            <w:pPr>
              <w:tabs>
                <w:tab w:val="left" w:leader="underscore" w:pos="3870"/>
                <w:tab w:val="left" w:pos="3960"/>
                <w:tab w:val="left" w:leader="underscore" w:pos="6840"/>
                <w:tab w:val="left" w:pos="6930"/>
                <w:tab w:val="left" w:leader="underscore" w:pos="10368"/>
              </w:tabs>
              <w:spacing w:before="120"/>
              <w:rPr>
                <w:rFonts w:ascii="Arial Narrow" w:hAnsi="Arial Narrow"/>
                <w:bCs/>
                <w:sz w:val="22"/>
              </w:rPr>
            </w:pPr>
          </w:p>
        </w:tc>
      </w:tr>
      <w:tr w:rsidR="00ED4123" w14:paraId="5291AC31" w14:textId="77777777" w:rsidTr="00ED4123">
        <w:tc>
          <w:tcPr>
            <w:tcW w:w="3452" w:type="dxa"/>
          </w:tcPr>
          <w:p w14:paraId="4C837418" w14:textId="77777777" w:rsidR="00ED4123" w:rsidRDefault="00ED4123" w:rsidP="00AA22F3">
            <w:pPr>
              <w:tabs>
                <w:tab w:val="left" w:leader="underscore" w:pos="3870"/>
                <w:tab w:val="left" w:pos="3960"/>
                <w:tab w:val="left" w:leader="underscore" w:pos="6840"/>
                <w:tab w:val="left" w:pos="6930"/>
                <w:tab w:val="left" w:leader="underscore" w:pos="10368"/>
              </w:tabs>
              <w:spacing w:before="120"/>
              <w:rPr>
                <w:rFonts w:ascii="Arial Narrow" w:hAnsi="Arial Narrow"/>
                <w:bCs/>
                <w:sz w:val="22"/>
              </w:rPr>
            </w:pPr>
          </w:p>
        </w:tc>
        <w:tc>
          <w:tcPr>
            <w:tcW w:w="3453" w:type="dxa"/>
          </w:tcPr>
          <w:p w14:paraId="6A09AB16" w14:textId="77777777" w:rsidR="00ED4123" w:rsidRDefault="00ED4123" w:rsidP="00AA22F3">
            <w:pPr>
              <w:tabs>
                <w:tab w:val="left" w:leader="underscore" w:pos="3870"/>
                <w:tab w:val="left" w:pos="3960"/>
                <w:tab w:val="left" w:leader="underscore" w:pos="6840"/>
                <w:tab w:val="left" w:pos="6930"/>
                <w:tab w:val="left" w:leader="underscore" w:pos="10368"/>
              </w:tabs>
              <w:spacing w:before="120"/>
              <w:rPr>
                <w:rFonts w:ascii="Arial Narrow" w:hAnsi="Arial Narrow"/>
                <w:bCs/>
                <w:sz w:val="22"/>
              </w:rPr>
            </w:pPr>
          </w:p>
        </w:tc>
        <w:tc>
          <w:tcPr>
            <w:tcW w:w="3453" w:type="dxa"/>
          </w:tcPr>
          <w:p w14:paraId="0FF55A30" w14:textId="77777777" w:rsidR="00ED4123" w:rsidRDefault="00ED4123" w:rsidP="00AA22F3">
            <w:pPr>
              <w:tabs>
                <w:tab w:val="left" w:leader="underscore" w:pos="3870"/>
                <w:tab w:val="left" w:pos="3960"/>
                <w:tab w:val="left" w:leader="underscore" w:pos="6840"/>
                <w:tab w:val="left" w:pos="6930"/>
                <w:tab w:val="left" w:leader="underscore" w:pos="10368"/>
              </w:tabs>
              <w:spacing w:before="120"/>
              <w:rPr>
                <w:rFonts w:ascii="Arial Narrow" w:hAnsi="Arial Narrow"/>
                <w:bCs/>
                <w:sz w:val="22"/>
              </w:rPr>
            </w:pPr>
          </w:p>
        </w:tc>
      </w:tr>
      <w:tr w:rsidR="00ED4123" w14:paraId="39979688" w14:textId="77777777" w:rsidTr="00ED4123">
        <w:tc>
          <w:tcPr>
            <w:tcW w:w="3452" w:type="dxa"/>
          </w:tcPr>
          <w:p w14:paraId="3987BBF4" w14:textId="77777777" w:rsidR="00ED4123" w:rsidRDefault="00ED4123" w:rsidP="00AA22F3">
            <w:pPr>
              <w:tabs>
                <w:tab w:val="left" w:leader="underscore" w:pos="3870"/>
                <w:tab w:val="left" w:pos="3960"/>
                <w:tab w:val="left" w:leader="underscore" w:pos="6840"/>
                <w:tab w:val="left" w:pos="6930"/>
                <w:tab w:val="left" w:leader="underscore" w:pos="10368"/>
              </w:tabs>
              <w:spacing w:before="120"/>
              <w:rPr>
                <w:rFonts w:ascii="Arial Narrow" w:hAnsi="Arial Narrow"/>
                <w:bCs/>
                <w:sz w:val="22"/>
              </w:rPr>
            </w:pPr>
          </w:p>
        </w:tc>
        <w:tc>
          <w:tcPr>
            <w:tcW w:w="3453" w:type="dxa"/>
          </w:tcPr>
          <w:p w14:paraId="2742458D" w14:textId="77777777" w:rsidR="00ED4123" w:rsidRDefault="00ED4123" w:rsidP="00AA22F3">
            <w:pPr>
              <w:tabs>
                <w:tab w:val="left" w:leader="underscore" w:pos="3870"/>
                <w:tab w:val="left" w:pos="3960"/>
                <w:tab w:val="left" w:leader="underscore" w:pos="6840"/>
                <w:tab w:val="left" w:pos="6930"/>
                <w:tab w:val="left" w:leader="underscore" w:pos="10368"/>
              </w:tabs>
              <w:spacing w:before="120"/>
              <w:rPr>
                <w:rFonts w:ascii="Arial Narrow" w:hAnsi="Arial Narrow"/>
                <w:bCs/>
                <w:sz w:val="22"/>
              </w:rPr>
            </w:pPr>
          </w:p>
        </w:tc>
        <w:tc>
          <w:tcPr>
            <w:tcW w:w="3453" w:type="dxa"/>
          </w:tcPr>
          <w:p w14:paraId="3472F7C2" w14:textId="77777777" w:rsidR="00ED4123" w:rsidRDefault="00ED4123" w:rsidP="00AA22F3">
            <w:pPr>
              <w:tabs>
                <w:tab w:val="left" w:leader="underscore" w:pos="3870"/>
                <w:tab w:val="left" w:pos="3960"/>
                <w:tab w:val="left" w:leader="underscore" w:pos="6840"/>
                <w:tab w:val="left" w:pos="6930"/>
                <w:tab w:val="left" w:leader="underscore" w:pos="10368"/>
              </w:tabs>
              <w:spacing w:before="120"/>
              <w:rPr>
                <w:rFonts w:ascii="Arial Narrow" w:hAnsi="Arial Narrow"/>
                <w:bCs/>
                <w:sz w:val="22"/>
              </w:rPr>
            </w:pPr>
          </w:p>
        </w:tc>
      </w:tr>
      <w:tr w:rsidR="00ED4123" w14:paraId="07590C2D" w14:textId="77777777" w:rsidTr="00ED4123">
        <w:tc>
          <w:tcPr>
            <w:tcW w:w="3452" w:type="dxa"/>
          </w:tcPr>
          <w:p w14:paraId="0776BD12" w14:textId="77777777" w:rsidR="00ED4123" w:rsidRDefault="00ED4123" w:rsidP="00AA22F3">
            <w:pPr>
              <w:tabs>
                <w:tab w:val="left" w:leader="underscore" w:pos="3870"/>
                <w:tab w:val="left" w:pos="3960"/>
                <w:tab w:val="left" w:leader="underscore" w:pos="6840"/>
                <w:tab w:val="left" w:pos="6930"/>
                <w:tab w:val="left" w:leader="underscore" w:pos="10368"/>
              </w:tabs>
              <w:spacing w:before="120"/>
              <w:rPr>
                <w:rFonts w:ascii="Arial Narrow" w:hAnsi="Arial Narrow"/>
                <w:bCs/>
                <w:sz w:val="22"/>
              </w:rPr>
            </w:pPr>
          </w:p>
        </w:tc>
        <w:tc>
          <w:tcPr>
            <w:tcW w:w="3453" w:type="dxa"/>
          </w:tcPr>
          <w:p w14:paraId="714010F6" w14:textId="77777777" w:rsidR="00ED4123" w:rsidRDefault="00ED4123" w:rsidP="00AA22F3">
            <w:pPr>
              <w:tabs>
                <w:tab w:val="left" w:leader="underscore" w:pos="3870"/>
                <w:tab w:val="left" w:pos="3960"/>
                <w:tab w:val="left" w:leader="underscore" w:pos="6840"/>
                <w:tab w:val="left" w:pos="6930"/>
                <w:tab w:val="left" w:leader="underscore" w:pos="10368"/>
              </w:tabs>
              <w:spacing w:before="120"/>
              <w:rPr>
                <w:rFonts w:ascii="Arial Narrow" w:hAnsi="Arial Narrow"/>
                <w:bCs/>
                <w:sz w:val="22"/>
              </w:rPr>
            </w:pPr>
          </w:p>
        </w:tc>
        <w:tc>
          <w:tcPr>
            <w:tcW w:w="3453" w:type="dxa"/>
          </w:tcPr>
          <w:p w14:paraId="41D79AC3" w14:textId="77777777" w:rsidR="00ED4123" w:rsidRDefault="00ED4123" w:rsidP="00AA22F3">
            <w:pPr>
              <w:tabs>
                <w:tab w:val="left" w:leader="underscore" w:pos="3870"/>
                <w:tab w:val="left" w:pos="3960"/>
                <w:tab w:val="left" w:leader="underscore" w:pos="6840"/>
                <w:tab w:val="left" w:pos="6930"/>
                <w:tab w:val="left" w:leader="underscore" w:pos="10368"/>
              </w:tabs>
              <w:spacing w:before="120"/>
              <w:rPr>
                <w:rFonts w:ascii="Arial Narrow" w:hAnsi="Arial Narrow"/>
                <w:bCs/>
                <w:sz w:val="22"/>
              </w:rPr>
            </w:pPr>
          </w:p>
        </w:tc>
      </w:tr>
    </w:tbl>
    <w:p w14:paraId="7E34CBF2" w14:textId="77777777" w:rsidR="00AA22F3" w:rsidRDefault="00AA22F3" w:rsidP="00AA22F3">
      <w:pPr>
        <w:tabs>
          <w:tab w:val="left" w:leader="underscore" w:pos="10368"/>
        </w:tabs>
        <w:spacing w:before="120"/>
        <w:ind w:left="720"/>
        <w:rPr>
          <w:rFonts w:ascii="Arial Narrow" w:hAnsi="Arial Narrow"/>
          <w:bCs/>
          <w:sz w:val="22"/>
        </w:rPr>
      </w:pPr>
      <w:r>
        <w:rPr>
          <w:rFonts w:ascii="Arial Narrow" w:hAnsi="Arial Narrow"/>
          <w:bCs/>
          <w:sz w:val="22"/>
        </w:rPr>
        <w:lastRenderedPageBreak/>
        <w:t>Explain why buoyant aids are preferred.</w:t>
      </w:r>
    </w:p>
    <w:tbl>
      <w:tblPr>
        <w:tblStyle w:val="TableGrid"/>
        <w:tblW w:w="0" w:type="auto"/>
        <w:tblInd w:w="720" w:type="dxa"/>
        <w:tblLook w:val="04A0" w:firstRow="1" w:lastRow="0" w:firstColumn="1" w:lastColumn="0" w:noHBand="0" w:noVBand="1"/>
      </w:tblPr>
      <w:tblGrid>
        <w:gridCol w:w="9638"/>
      </w:tblGrid>
      <w:tr w:rsidR="00ED4123" w14:paraId="53CB9759" w14:textId="77777777" w:rsidTr="000835E4">
        <w:trPr>
          <w:trHeight w:val="360"/>
        </w:trPr>
        <w:tc>
          <w:tcPr>
            <w:tcW w:w="9638" w:type="dxa"/>
            <w:tcBorders>
              <w:bottom w:val="single" w:sz="4" w:space="0" w:color="BFBFBF" w:themeColor="background1" w:themeShade="BF"/>
            </w:tcBorders>
          </w:tcPr>
          <w:p w14:paraId="4A810C8F" w14:textId="77777777" w:rsidR="00ED4123" w:rsidRDefault="00ED4123" w:rsidP="00AA22F3">
            <w:pPr>
              <w:tabs>
                <w:tab w:val="left" w:leader="underscore" w:pos="10368"/>
              </w:tabs>
              <w:spacing w:before="120"/>
              <w:rPr>
                <w:rFonts w:ascii="Arial Narrow" w:hAnsi="Arial Narrow"/>
                <w:bCs/>
                <w:sz w:val="22"/>
              </w:rPr>
            </w:pPr>
          </w:p>
        </w:tc>
      </w:tr>
      <w:tr w:rsidR="001E1A80" w14:paraId="1CB19EA1" w14:textId="77777777" w:rsidTr="000835E4">
        <w:trPr>
          <w:trHeight w:val="360"/>
        </w:trPr>
        <w:tc>
          <w:tcPr>
            <w:tcW w:w="9638" w:type="dxa"/>
            <w:tcBorders>
              <w:top w:val="single" w:sz="4" w:space="0" w:color="BFBFBF" w:themeColor="background1" w:themeShade="BF"/>
              <w:bottom w:val="single" w:sz="4" w:space="0" w:color="BFBFBF" w:themeColor="background1" w:themeShade="BF"/>
            </w:tcBorders>
          </w:tcPr>
          <w:p w14:paraId="447A2386" w14:textId="77777777" w:rsidR="001E1A80" w:rsidRDefault="001E1A80" w:rsidP="00AA22F3">
            <w:pPr>
              <w:tabs>
                <w:tab w:val="left" w:leader="underscore" w:pos="10368"/>
              </w:tabs>
              <w:spacing w:before="120"/>
              <w:rPr>
                <w:rFonts w:ascii="Arial Narrow" w:hAnsi="Arial Narrow"/>
                <w:bCs/>
                <w:sz w:val="22"/>
              </w:rPr>
            </w:pPr>
          </w:p>
        </w:tc>
      </w:tr>
      <w:tr w:rsidR="001E1A80" w14:paraId="7A6FA55B" w14:textId="77777777" w:rsidTr="000835E4">
        <w:trPr>
          <w:trHeight w:val="360"/>
        </w:trPr>
        <w:tc>
          <w:tcPr>
            <w:tcW w:w="9638" w:type="dxa"/>
            <w:tcBorders>
              <w:top w:val="single" w:sz="4" w:space="0" w:color="BFBFBF" w:themeColor="background1" w:themeShade="BF"/>
              <w:bottom w:val="single" w:sz="4" w:space="0" w:color="BFBFBF" w:themeColor="background1" w:themeShade="BF"/>
            </w:tcBorders>
          </w:tcPr>
          <w:p w14:paraId="651F3CE2" w14:textId="77777777" w:rsidR="001E1A80" w:rsidRDefault="001E1A80" w:rsidP="00AA22F3">
            <w:pPr>
              <w:tabs>
                <w:tab w:val="left" w:leader="underscore" w:pos="10368"/>
              </w:tabs>
              <w:spacing w:before="120"/>
              <w:rPr>
                <w:rFonts w:ascii="Arial Narrow" w:hAnsi="Arial Narrow"/>
                <w:bCs/>
                <w:sz w:val="22"/>
              </w:rPr>
            </w:pPr>
          </w:p>
        </w:tc>
      </w:tr>
      <w:tr w:rsidR="001E1A80" w14:paraId="10478D56" w14:textId="77777777" w:rsidTr="000835E4">
        <w:trPr>
          <w:trHeight w:val="360"/>
        </w:trPr>
        <w:tc>
          <w:tcPr>
            <w:tcW w:w="9638" w:type="dxa"/>
            <w:tcBorders>
              <w:top w:val="single" w:sz="4" w:space="0" w:color="BFBFBF" w:themeColor="background1" w:themeShade="BF"/>
            </w:tcBorders>
          </w:tcPr>
          <w:p w14:paraId="28278C8C" w14:textId="77777777" w:rsidR="001E1A80" w:rsidRDefault="001E1A80" w:rsidP="00AA22F3">
            <w:pPr>
              <w:tabs>
                <w:tab w:val="left" w:leader="underscore" w:pos="10368"/>
              </w:tabs>
              <w:spacing w:before="120"/>
              <w:rPr>
                <w:rFonts w:ascii="Arial Narrow" w:hAnsi="Arial Narrow"/>
                <w:bCs/>
                <w:sz w:val="22"/>
              </w:rPr>
            </w:pPr>
          </w:p>
        </w:tc>
      </w:tr>
    </w:tbl>
    <w:p w14:paraId="2405D1BE" w14:textId="7327F333" w:rsidR="00AA22F3" w:rsidRDefault="000835E4" w:rsidP="00761398">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sym w:font="Webdings" w:char="F063"/>
      </w:r>
      <w:r w:rsidR="00AA22F3">
        <w:rPr>
          <w:rFonts w:ascii="Arial Narrow" w:hAnsi="Arial Narrow"/>
          <w:bCs/>
          <w:sz w:val="22"/>
        </w:rPr>
        <w:tab/>
      </w:r>
      <w:r w:rsidR="00761398">
        <w:rPr>
          <w:rFonts w:ascii="Arial Narrow" w:hAnsi="Arial Narrow"/>
          <w:bCs/>
          <w:sz w:val="22"/>
        </w:rPr>
        <w:t>8</w:t>
      </w:r>
      <w:r w:rsidR="00AA22F3">
        <w:rPr>
          <w:rFonts w:ascii="Arial Narrow" w:hAnsi="Arial Narrow"/>
          <w:bCs/>
          <w:sz w:val="22"/>
        </w:rPr>
        <w:t>.</w:t>
      </w:r>
      <w:r w:rsidR="00AA22F3">
        <w:rPr>
          <w:rFonts w:ascii="Arial Narrow" w:hAnsi="Arial Narrow"/>
          <w:bCs/>
          <w:sz w:val="22"/>
        </w:rPr>
        <w:tab/>
      </w:r>
      <w:r w:rsidR="00761398">
        <w:rPr>
          <w:rFonts w:ascii="Arial Narrow" w:hAnsi="Arial Narrow"/>
          <w:bCs/>
          <w:sz w:val="22"/>
        </w:rPr>
        <w:t>Correctly demonstrate</w:t>
      </w:r>
      <w:r w:rsidR="00AA22F3">
        <w:rPr>
          <w:rFonts w:ascii="Arial Narrow" w:hAnsi="Arial Narrow"/>
          <w:bCs/>
          <w:sz w:val="22"/>
        </w:rPr>
        <w:t xml:space="preserve"> rescues for a </w:t>
      </w:r>
      <w:r w:rsidR="00AA22F3" w:rsidRPr="00761398">
        <w:rPr>
          <w:rFonts w:ascii="Arial Narrow" w:hAnsi="Arial Narrow"/>
          <w:bCs/>
          <w:i/>
          <w:iCs/>
          <w:sz w:val="22"/>
        </w:rPr>
        <w:t>conscious</w:t>
      </w:r>
      <w:r w:rsidR="00AA22F3">
        <w:rPr>
          <w:rFonts w:ascii="Arial Narrow" w:hAnsi="Arial Narrow"/>
          <w:bCs/>
          <w:sz w:val="22"/>
        </w:rPr>
        <w:t xml:space="preserve"> practice subject 30 feet from shore</w:t>
      </w:r>
      <w:r w:rsidR="00761398" w:rsidRPr="00761398">
        <w:t xml:space="preserve"> </w:t>
      </w:r>
      <w:r w:rsidR="00761398" w:rsidRPr="00761398">
        <w:rPr>
          <w:rFonts w:ascii="Arial Narrow" w:hAnsi="Arial Narrow"/>
          <w:bCs/>
          <w:sz w:val="22"/>
        </w:rPr>
        <w:t>in deep water using two types of buoyant aids provided by your counselor</w:t>
      </w:r>
      <w:r w:rsidR="00AA22F3">
        <w:rPr>
          <w:rFonts w:ascii="Arial Narrow" w:hAnsi="Arial Narrow"/>
          <w:bCs/>
          <w:sz w:val="22"/>
        </w:rPr>
        <w:t>.  Use a proper entry and a strong approach stroke.  Speak to the subject to determine his condition and to provide instructions and encouragement.</w:t>
      </w:r>
    </w:p>
    <w:p w14:paraId="0E4C3407" w14:textId="77777777" w:rsidR="00AA22F3" w:rsidRDefault="00AA22F3" w:rsidP="00761398">
      <w:pPr>
        <w:pStyle w:val="BodyText"/>
        <w:tabs>
          <w:tab w:val="clear" w:pos="10742"/>
          <w:tab w:val="decimal" w:pos="1170"/>
          <w:tab w:val="left" w:leader="underscore" w:pos="10368"/>
        </w:tabs>
        <w:ind w:left="1440" w:hanging="720"/>
        <w:rPr>
          <w:bCs w:val="0"/>
        </w:rPr>
      </w:pPr>
      <w:r>
        <w:rPr>
          <w:bCs w:val="0"/>
        </w:rPr>
        <w:sym w:font="Webdings" w:char="F063"/>
      </w:r>
      <w:r>
        <w:rPr>
          <w:bCs w:val="0"/>
        </w:rPr>
        <w:tab/>
        <w:t>a.</w:t>
      </w:r>
      <w:r>
        <w:rPr>
          <w:bCs w:val="0"/>
        </w:rPr>
        <w:tab/>
        <w:t xml:space="preserve">Present </w:t>
      </w:r>
      <w:r w:rsidR="00761398">
        <w:rPr>
          <w:bCs w:val="0"/>
        </w:rPr>
        <w:t>one aid</w:t>
      </w:r>
      <w:r>
        <w:rPr>
          <w:bCs w:val="0"/>
        </w:rPr>
        <w:t xml:space="preserve"> to </w:t>
      </w:r>
      <w:r w:rsidR="00761398">
        <w:rPr>
          <w:bCs w:val="0"/>
        </w:rPr>
        <w:t>a</w:t>
      </w:r>
      <w:r>
        <w:rPr>
          <w:bCs w:val="0"/>
        </w:rPr>
        <w:t xml:space="preserve"> subject, release it, and </w:t>
      </w:r>
      <w:r w:rsidR="00761398" w:rsidRPr="00761398">
        <w:rPr>
          <w:bCs w:val="0"/>
        </w:rPr>
        <w:t xml:space="preserve">swim at a safe distance as the subject moves </w:t>
      </w:r>
      <w:r>
        <w:rPr>
          <w:bCs w:val="0"/>
        </w:rPr>
        <w:t>to safety.</w:t>
      </w:r>
    </w:p>
    <w:p w14:paraId="1C74A765" w14:textId="77777777" w:rsidR="00AA22F3" w:rsidRDefault="00AA22F3" w:rsidP="00761398">
      <w:pPr>
        <w:pStyle w:val="BodyText"/>
        <w:tabs>
          <w:tab w:val="clear" w:pos="10742"/>
          <w:tab w:val="decimal" w:pos="1170"/>
          <w:tab w:val="left" w:leader="underscore" w:pos="10368"/>
        </w:tabs>
        <w:ind w:left="1440" w:hanging="720"/>
        <w:rPr>
          <w:bCs w:val="0"/>
        </w:rPr>
      </w:pPr>
      <w:r>
        <w:rPr>
          <w:bCs w:val="0"/>
        </w:rPr>
        <w:sym w:font="Webdings" w:char="F063"/>
      </w:r>
      <w:r>
        <w:rPr>
          <w:bCs w:val="0"/>
        </w:rPr>
        <w:tab/>
        <w:t>b.</w:t>
      </w:r>
      <w:r>
        <w:rPr>
          <w:bCs w:val="0"/>
        </w:rPr>
        <w:tab/>
      </w:r>
      <w:r w:rsidR="00761398" w:rsidRPr="00761398">
        <w:rPr>
          <w:bCs w:val="0"/>
        </w:rPr>
        <w:t xml:space="preserve">In a separate rescue, present the other aid to a subject </w:t>
      </w:r>
      <w:r>
        <w:rPr>
          <w:bCs w:val="0"/>
        </w:rPr>
        <w:t>and use it to tow the victim to safety.</w:t>
      </w:r>
    </w:p>
    <w:p w14:paraId="42467FAB" w14:textId="5EA9D40D" w:rsidR="00AA22F3" w:rsidRPr="00761398" w:rsidRDefault="000835E4" w:rsidP="00761398">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sym w:font="Webdings" w:char="F063"/>
      </w:r>
      <w:r w:rsidR="00ED4123" w:rsidRPr="00761398">
        <w:rPr>
          <w:rFonts w:ascii="Arial Narrow" w:hAnsi="Arial Narrow"/>
          <w:bCs/>
          <w:sz w:val="22"/>
        </w:rPr>
        <w:tab/>
      </w:r>
      <w:r w:rsidR="00761398">
        <w:rPr>
          <w:rFonts w:ascii="Arial Narrow" w:hAnsi="Arial Narrow"/>
          <w:bCs/>
          <w:sz w:val="22"/>
        </w:rPr>
        <w:t>9.</w:t>
      </w:r>
      <w:r w:rsidR="00761398">
        <w:rPr>
          <w:rFonts w:ascii="Arial Narrow" w:hAnsi="Arial Narrow"/>
          <w:bCs/>
          <w:sz w:val="22"/>
        </w:rPr>
        <w:tab/>
      </w:r>
      <w:r w:rsidR="00761398" w:rsidRPr="00761398">
        <w:rPr>
          <w:rFonts w:ascii="Arial Narrow" w:hAnsi="Arial Narrow"/>
          <w:bCs/>
          <w:sz w:val="22"/>
        </w:rPr>
        <w:t xml:space="preserve">Discuss with your counselor </w:t>
      </w:r>
      <w:r w:rsidR="00AA22F3" w:rsidRPr="00761398">
        <w:rPr>
          <w:rFonts w:ascii="Arial Narrow" w:hAnsi="Arial Narrow"/>
          <w:bCs/>
          <w:sz w:val="22"/>
        </w:rPr>
        <w:t>when it is appropriate to remove heavy clothing before attempting a swimming rescue.</w:t>
      </w:r>
    </w:p>
    <w:tbl>
      <w:tblPr>
        <w:tblStyle w:val="TableGrid"/>
        <w:tblW w:w="0" w:type="auto"/>
        <w:tblInd w:w="715" w:type="dxa"/>
        <w:tblLook w:val="04A0" w:firstRow="1" w:lastRow="0" w:firstColumn="1" w:lastColumn="0" w:noHBand="0" w:noVBand="1"/>
      </w:tblPr>
      <w:tblGrid>
        <w:gridCol w:w="9643"/>
      </w:tblGrid>
      <w:tr w:rsidR="00ED4123" w14:paraId="052170D4" w14:textId="77777777" w:rsidTr="00C241BC">
        <w:trPr>
          <w:trHeight w:val="360"/>
        </w:trPr>
        <w:tc>
          <w:tcPr>
            <w:tcW w:w="9643" w:type="dxa"/>
            <w:tcBorders>
              <w:bottom w:val="single" w:sz="4" w:space="0" w:color="BFBFBF" w:themeColor="background1" w:themeShade="BF"/>
            </w:tcBorders>
          </w:tcPr>
          <w:p w14:paraId="259CA2E2" w14:textId="77777777" w:rsidR="00ED4123" w:rsidRPr="00761398" w:rsidRDefault="00ED4123" w:rsidP="00761398">
            <w:pPr>
              <w:tabs>
                <w:tab w:val="decimal" w:pos="450"/>
                <w:tab w:val="left" w:leader="underscore" w:pos="10368"/>
              </w:tabs>
              <w:spacing w:before="120"/>
              <w:ind w:left="720" w:hanging="720"/>
              <w:rPr>
                <w:rFonts w:ascii="Arial Narrow" w:hAnsi="Arial Narrow"/>
                <w:bCs/>
                <w:sz w:val="22"/>
              </w:rPr>
            </w:pPr>
          </w:p>
        </w:tc>
      </w:tr>
      <w:tr w:rsidR="001E1A80" w14:paraId="582B3C6C" w14:textId="77777777" w:rsidTr="00C241BC">
        <w:trPr>
          <w:trHeight w:val="360"/>
        </w:trPr>
        <w:tc>
          <w:tcPr>
            <w:tcW w:w="9643" w:type="dxa"/>
            <w:tcBorders>
              <w:top w:val="single" w:sz="4" w:space="0" w:color="BFBFBF" w:themeColor="background1" w:themeShade="BF"/>
              <w:bottom w:val="single" w:sz="4" w:space="0" w:color="BFBFBF" w:themeColor="background1" w:themeShade="BF"/>
            </w:tcBorders>
          </w:tcPr>
          <w:p w14:paraId="6EF21562" w14:textId="77777777" w:rsidR="001E1A80" w:rsidRPr="00761398" w:rsidRDefault="001E1A80" w:rsidP="00761398">
            <w:pPr>
              <w:tabs>
                <w:tab w:val="decimal" w:pos="450"/>
                <w:tab w:val="left" w:leader="underscore" w:pos="10368"/>
              </w:tabs>
              <w:spacing w:before="120"/>
              <w:ind w:left="720" w:hanging="720"/>
              <w:rPr>
                <w:rFonts w:ascii="Arial Narrow" w:hAnsi="Arial Narrow"/>
                <w:bCs/>
                <w:sz w:val="22"/>
              </w:rPr>
            </w:pPr>
          </w:p>
        </w:tc>
      </w:tr>
      <w:tr w:rsidR="001E1A80" w14:paraId="2F63723A" w14:textId="77777777" w:rsidTr="00C241BC">
        <w:trPr>
          <w:trHeight w:val="360"/>
        </w:trPr>
        <w:tc>
          <w:tcPr>
            <w:tcW w:w="9643" w:type="dxa"/>
            <w:tcBorders>
              <w:top w:val="single" w:sz="4" w:space="0" w:color="BFBFBF" w:themeColor="background1" w:themeShade="BF"/>
              <w:bottom w:val="single" w:sz="4" w:space="0" w:color="BFBFBF" w:themeColor="background1" w:themeShade="BF"/>
            </w:tcBorders>
          </w:tcPr>
          <w:p w14:paraId="0DB9E3C3" w14:textId="77777777" w:rsidR="001E1A80" w:rsidRPr="00761398" w:rsidRDefault="001E1A80" w:rsidP="00761398">
            <w:pPr>
              <w:tabs>
                <w:tab w:val="decimal" w:pos="450"/>
                <w:tab w:val="left" w:leader="underscore" w:pos="10368"/>
              </w:tabs>
              <w:spacing w:before="120"/>
              <w:ind w:left="720" w:hanging="720"/>
              <w:rPr>
                <w:rFonts w:ascii="Arial Narrow" w:hAnsi="Arial Narrow"/>
                <w:bCs/>
                <w:sz w:val="22"/>
              </w:rPr>
            </w:pPr>
          </w:p>
        </w:tc>
      </w:tr>
      <w:tr w:rsidR="001E1A80" w14:paraId="525BA4B6" w14:textId="77777777" w:rsidTr="00C241BC">
        <w:trPr>
          <w:trHeight w:val="360"/>
        </w:trPr>
        <w:tc>
          <w:tcPr>
            <w:tcW w:w="9643" w:type="dxa"/>
            <w:tcBorders>
              <w:top w:val="single" w:sz="4" w:space="0" w:color="BFBFBF" w:themeColor="background1" w:themeShade="BF"/>
            </w:tcBorders>
          </w:tcPr>
          <w:p w14:paraId="1521F25D" w14:textId="77777777" w:rsidR="001E1A80" w:rsidRPr="00761398" w:rsidRDefault="001E1A80" w:rsidP="00761398">
            <w:pPr>
              <w:tabs>
                <w:tab w:val="decimal" w:pos="450"/>
                <w:tab w:val="left" w:leader="underscore" w:pos="10368"/>
              </w:tabs>
              <w:spacing w:before="120"/>
              <w:ind w:left="720" w:hanging="720"/>
              <w:rPr>
                <w:rFonts w:ascii="Arial Narrow" w:hAnsi="Arial Narrow"/>
                <w:bCs/>
                <w:sz w:val="22"/>
              </w:rPr>
            </w:pPr>
          </w:p>
        </w:tc>
      </w:tr>
    </w:tbl>
    <w:p w14:paraId="1F156542" w14:textId="77777777" w:rsidR="00761398" w:rsidRDefault="00761398" w:rsidP="00761398">
      <w:pPr>
        <w:tabs>
          <w:tab w:val="decimal" w:pos="450"/>
          <w:tab w:val="left" w:leader="underscore" w:pos="10368"/>
        </w:tabs>
        <w:spacing w:before="120"/>
        <w:ind w:left="720" w:hanging="720"/>
        <w:rPr>
          <w:rFonts w:ascii="Arial Narrow" w:hAnsi="Arial Narrow"/>
          <w:bCs/>
          <w:sz w:val="22"/>
        </w:rPr>
      </w:pPr>
      <w:r>
        <w:sym w:font="Webdings" w:char="F063"/>
      </w:r>
      <w:r>
        <w:rPr>
          <w:rFonts w:ascii="Arial Narrow" w:hAnsi="Arial Narrow"/>
          <w:bCs/>
          <w:sz w:val="22"/>
        </w:rPr>
        <w:tab/>
      </w:r>
      <w:r>
        <w:rPr>
          <w:rFonts w:ascii="Arial Narrow" w:hAnsi="Arial Narrow"/>
          <w:bCs/>
          <w:sz w:val="22"/>
        </w:rPr>
        <w:tab/>
      </w:r>
      <w:r w:rsidRPr="00761398">
        <w:rPr>
          <w:rFonts w:ascii="Arial Narrow" w:hAnsi="Arial Narrow"/>
          <w:bCs/>
          <w:sz w:val="22"/>
        </w:rPr>
        <w:t xml:space="preserve">Remove street clothes in 20 seconds or less, enter the water, and approach a </w:t>
      </w:r>
      <w:r w:rsidRPr="000835E4">
        <w:rPr>
          <w:rFonts w:ascii="Arial Narrow" w:hAnsi="Arial Narrow"/>
          <w:bCs/>
          <w:i/>
          <w:iCs/>
          <w:sz w:val="22"/>
        </w:rPr>
        <w:t>conscious</w:t>
      </w:r>
      <w:r w:rsidRPr="00761398">
        <w:rPr>
          <w:rFonts w:ascii="Arial Narrow" w:hAnsi="Arial Narrow"/>
          <w:bCs/>
          <w:sz w:val="22"/>
        </w:rPr>
        <w:t xml:space="preserve"> practice subject 30 feet from shore in deep water. Speak to the subject and use a nonbuoyant aid, such as a shirt or towel, to tow the subject to safety.</w:t>
      </w:r>
    </w:p>
    <w:p w14:paraId="12DA6561" w14:textId="77777777" w:rsidR="00AA22F3" w:rsidRDefault="00AA22F3" w:rsidP="009002F0">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tab/>
      </w:r>
      <w:r w:rsidR="00761398">
        <w:rPr>
          <w:rFonts w:ascii="Arial Narrow" w:hAnsi="Arial Narrow"/>
          <w:bCs/>
          <w:sz w:val="22"/>
        </w:rPr>
        <w:t>10</w:t>
      </w:r>
      <w:r>
        <w:rPr>
          <w:rFonts w:ascii="Arial Narrow" w:hAnsi="Arial Narrow"/>
          <w:bCs/>
          <w:sz w:val="22"/>
        </w:rPr>
        <w:t>.</w:t>
      </w:r>
      <w:r>
        <w:rPr>
          <w:rFonts w:ascii="Arial Narrow" w:hAnsi="Arial Narrow"/>
          <w:bCs/>
          <w:sz w:val="22"/>
        </w:rPr>
        <w:tab/>
      </w:r>
      <w:r w:rsidR="009002F0" w:rsidRPr="00761398">
        <w:rPr>
          <w:rFonts w:ascii="Arial Narrow" w:hAnsi="Arial Narrow"/>
          <w:bCs/>
          <w:sz w:val="22"/>
        </w:rPr>
        <w:t xml:space="preserve">Discuss with your counselor </w:t>
      </w:r>
      <w:r>
        <w:rPr>
          <w:rFonts w:ascii="Arial Narrow" w:hAnsi="Arial Narrow"/>
          <w:bCs/>
          <w:sz w:val="22"/>
        </w:rPr>
        <w:t xml:space="preserve">the importance of avoiding contact with an active </w:t>
      </w:r>
      <w:r w:rsidR="009002F0">
        <w:rPr>
          <w:rFonts w:ascii="Arial Narrow" w:hAnsi="Arial Narrow"/>
          <w:bCs/>
          <w:sz w:val="22"/>
        </w:rPr>
        <w:t>subject</w:t>
      </w:r>
      <w:r>
        <w:rPr>
          <w:rFonts w:ascii="Arial Narrow" w:hAnsi="Arial Narrow"/>
          <w:bCs/>
          <w:sz w:val="22"/>
        </w:rPr>
        <w:t xml:space="preserve"> and </w:t>
      </w:r>
      <w:r w:rsidR="009002F0">
        <w:rPr>
          <w:rFonts w:ascii="Arial Narrow" w:hAnsi="Arial Narrow"/>
          <w:bCs/>
          <w:sz w:val="22"/>
        </w:rPr>
        <w:t>demonstrate</w:t>
      </w:r>
      <w:r>
        <w:rPr>
          <w:rFonts w:ascii="Arial Narrow" w:hAnsi="Arial Narrow"/>
          <w:bCs/>
          <w:sz w:val="22"/>
        </w:rPr>
        <w:t xml:space="preserve"> lead-and-wait </w:t>
      </w:r>
      <w:r w:rsidR="009002F0">
        <w:rPr>
          <w:rFonts w:ascii="Arial Narrow" w:hAnsi="Arial Narrow"/>
          <w:bCs/>
          <w:sz w:val="22"/>
        </w:rPr>
        <w:t>techniques</w:t>
      </w:r>
      <w:r>
        <w:rPr>
          <w:rFonts w:ascii="Arial Narrow" w:hAnsi="Arial Narrow"/>
          <w:bCs/>
          <w:sz w:val="22"/>
        </w:rPr>
        <w:t>.</w:t>
      </w:r>
    </w:p>
    <w:tbl>
      <w:tblPr>
        <w:tblStyle w:val="TableGrid"/>
        <w:tblW w:w="0" w:type="auto"/>
        <w:tblInd w:w="720" w:type="dxa"/>
        <w:tblLook w:val="04A0" w:firstRow="1" w:lastRow="0" w:firstColumn="1" w:lastColumn="0" w:noHBand="0" w:noVBand="1"/>
      </w:tblPr>
      <w:tblGrid>
        <w:gridCol w:w="9638"/>
      </w:tblGrid>
      <w:tr w:rsidR="00ED4123" w14:paraId="636CBDBF" w14:textId="77777777" w:rsidTr="009002F0">
        <w:trPr>
          <w:trHeight w:val="360"/>
        </w:trPr>
        <w:tc>
          <w:tcPr>
            <w:tcW w:w="9638" w:type="dxa"/>
            <w:tcBorders>
              <w:bottom w:val="single" w:sz="4" w:space="0" w:color="BFBFBF" w:themeColor="background1" w:themeShade="BF"/>
            </w:tcBorders>
          </w:tcPr>
          <w:p w14:paraId="5F6FE9E4" w14:textId="77777777" w:rsidR="00ED4123" w:rsidRDefault="00ED4123" w:rsidP="00AA22F3">
            <w:pPr>
              <w:tabs>
                <w:tab w:val="left" w:leader="underscore" w:pos="10368"/>
              </w:tabs>
              <w:spacing w:before="120"/>
              <w:rPr>
                <w:rFonts w:ascii="Arial Narrow" w:hAnsi="Arial Narrow"/>
                <w:bCs/>
                <w:sz w:val="22"/>
              </w:rPr>
            </w:pPr>
          </w:p>
        </w:tc>
      </w:tr>
      <w:tr w:rsidR="001E1A80" w14:paraId="7EB4DDD4" w14:textId="77777777" w:rsidTr="009002F0">
        <w:trPr>
          <w:trHeight w:val="360"/>
        </w:trPr>
        <w:tc>
          <w:tcPr>
            <w:tcW w:w="9638" w:type="dxa"/>
            <w:tcBorders>
              <w:top w:val="single" w:sz="4" w:space="0" w:color="BFBFBF" w:themeColor="background1" w:themeShade="BF"/>
              <w:bottom w:val="single" w:sz="4" w:space="0" w:color="BFBFBF" w:themeColor="background1" w:themeShade="BF"/>
            </w:tcBorders>
          </w:tcPr>
          <w:p w14:paraId="5DB83422" w14:textId="77777777" w:rsidR="001E1A80" w:rsidRDefault="001E1A80" w:rsidP="00AA22F3">
            <w:pPr>
              <w:tabs>
                <w:tab w:val="left" w:leader="underscore" w:pos="10368"/>
              </w:tabs>
              <w:spacing w:before="120"/>
              <w:rPr>
                <w:rFonts w:ascii="Arial Narrow" w:hAnsi="Arial Narrow"/>
                <w:bCs/>
                <w:sz w:val="22"/>
              </w:rPr>
            </w:pPr>
          </w:p>
        </w:tc>
      </w:tr>
      <w:tr w:rsidR="009002F0" w14:paraId="07901733" w14:textId="77777777" w:rsidTr="009002F0">
        <w:trPr>
          <w:trHeight w:val="360"/>
        </w:trPr>
        <w:tc>
          <w:tcPr>
            <w:tcW w:w="9638" w:type="dxa"/>
            <w:tcBorders>
              <w:top w:val="single" w:sz="4" w:space="0" w:color="BFBFBF" w:themeColor="background1" w:themeShade="BF"/>
              <w:bottom w:val="single" w:sz="4" w:space="0" w:color="BFBFBF" w:themeColor="background1" w:themeShade="BF"/>
            </w:tcBorders>
          </w:tcPr>
          <w:p w14:paraId="7BAF1A47" w14:textId="77777777" w:rsidR="009002F0" w:rsidRDefault="009002F0" w:rsidP="00AA22F3">
            <w:pPr>
              <w:tabs>
                <w:tab w:val="left" w:leader="underscore" w:pos="10368"/>
              </w:tabs>
              <w:spacing w:before="120"/>
              <w:rPr>
                <w:rFonts w:ascii="Arial Narrow" w:hAnsi="Arial Narrow"/>
                <w:bCs/>
                <w:sz w:val="22"/>
              </w:rPr>
            </w:pPr>
          </w:p>
        </w:tc>
      </w:tr>
      <w:tr w:rsidR="009002F0" w14:paraId="6EDD9335" w14:textId="77777777" w:rsidTr="009002F0">
        <w:trPr>
          <w:trHeight w:val="360"/>
        </w:trPr>
        <w:tc>
          <w:tcPr>
            <w:tcW w:w="9638" w:type="dxa"/>
            <w:tcBorders>
              <w:top w:val="single" w:sz="4" w:space="0" w:color="BFBFBF" w:themeColor="background1" w:themeShade="BF"/>
              <w:bottom w:val="single" w:sz="4" w:space="0" w:color="BFBFBF" w:themeColor="background1" w:themeShade="BF"/>
            </w:tcBorders>
          </w:tcPr>
          <w:p w14:paraId="3DD6A751" w14:textId="77777777" w:rsidR="009002F0" w:rsidRDefault="009002F0" w:rsidP="00AA22F3">
            <w:pPr>
              <w:tabs>
                <w:tab w:val="left" w:leader="underscore" w:pos="10368"/>
              </w:tabs>
              <w:spacing w:before="120"/>
              <w:rPr>
                <w:rFonts w:ascii="Arial Narrow" w:hAnsi="Arial Narrow"/>
                <w:bCs/>
                <w:sz w:val="22"/>
              </w:rPr>
            </w:pPr>
          </w:p>
        </w:tc>
      </w:tr>
      <w:tr w:rsidR="001E1A80" w14:paraId="04380D6C" w14:textId="77777777" w:rsidTr="009002F0">
        <w:trPr>
          <w:trHeight w:val="360"/>
        </w:trPr>
        <w:tc>
          <w:tcPr>
            <w:tcW w:w="9638" w:type="dxa"/>
            <w:tcBorders>
              <w:top w:val="single" w:sz="4" w:space="0" w:color="BFBFBF" w:themeColor="background1" w:themeShade="BF"/>
            </w:tcBorders>
          </w:tcPr>
          <w:p w14:paraId="6D417BD2" w14:textId="77777777" w:rsidR="001E1A80" w:rsidRDefault="001E1A80" w:rsidP="00AA22F3">
            <w:pPr>
              <w:tabs>
                <w:tab w:val="left" w:leader="underscore" w:pos="10368"/>
              </w:tabs>
              <w:spacing w:before="120"/>
              <w:rPr>
                <w:rFonts w:ascii="Arial Narrow" w:hAnsi="Arial Narrow"/>
                <w:bCs/>
                <w:sz w:val="22"/>
              </w:rPr>
            </w:pPr>
          </w:p>
        </w:tc>
      </w:tr>
    </w:tbl>
    <w:p w14:paraId="75678B86" w14:textId="77777777" w:rsidR="00AA22F3" w:rsidRDefault="00AA22F3" w:rsidP="009002F0">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tab/>
      </w:r>
      <w:r w:rsidR="009002F0">
        <w:rPr>
          <w:rFonts w:ascii="Arial Narrow" w:hAnsi="Arial Narrow"/>
          <w:bCs/>
          <w:sz w:val="22"/>
        </w:rPr>
        <w:t>11</w:t>
      </w:r>
      <w:r>
        <w:rPr>
          <w:rFonts w:ascii="Arial Narrow" w:hAnsi="Arial Narrow"/>
          <w:bCs/>
          <w:sz w:val="22"/>
        </w:rPr>
        <w:t>.</w:t>
      </w:r>
      <w:r>
        <w:rPr>
          <w:rFonts w:ascii="Arial Narrow" w:hAnsi="Arial Narrow"/>
          <w:bCs/>
          <w:sz w:val="22"/>
        </w:rPr>
        <w:tab/>
        <w:t xml:space="preserve">Perform the following </w:t>
      </w:r>
      <w:r w:rsidRPr="000835E4">
        <w:rPr>
          <w:rFonts w:ascii="Arial Narrow" w:hAnsi="Arial Narrow"/>
          <w:bCs/>
          <w:i/>
          <w:iCs/>
          <w:sz w:val="22"/>
        </w:rPr>
        <w:t>non-equipment</w:t>
      </w:r>
      <w:r>
        <w:rPr>
          <w:rFonts w:ascii="Arial Narrow" w:hAnsi="Arial Narrow"/>
          <w:bCs/>
          <w:sz w:val="22"/>
        </w:rPr>
        <w:t xml:space="preserve"> rescues for a </w:t>
      </w:r>
      <w:r w:rsidRPr="000835E4">
        <w:rPr>
          <w:rFonts w:ascii="Arial Narrow" w:hAnsi="Arial Narrow"/>
          <w:bCs/>
          <w:i/>
          <w:iCs/>
          <w:sz w:val="22"/>
        </w:rPr>
        <w:t>conscious</w:t>
      </w:r>
      <w:r>
        <w:rPr>
          <w:rFonts w:ascii="Arial Narrow" w:hAnsi="Arial Narrow"/>
          <w:bCs/>
          <w:sz w:val="22"/>
        </w:rPr>
        <w:t xml:space="preserve"> practice subject 30 feet from shore.  Begin in the water from a position near the subject.  Speak to the subject to determine his </w:t>
      </w:r>
      <w:r w:rsidR="00B85568">
        <w:rPr>
          <w:rFonts w:ascii="Arial Narrow" w:hAnsi="Arial Narrow"/>
          <w:bCs/>
          <w:sz w:val="22"/>
        </w:rPr>
        <w:t xml:space="preserve">or her </w:t>
      </w:r>
      <w:r>
        <w:rPr>
          <w:rFonts w:ascii="Arial Narrow" w:hAnsi="Arial Narrow"/>
          <w:bCs/>
          <w:sz w:val="22"/>
        </w:rPr>
        <w:t>condition and to provide instructions and encouragement.</w:t>
      </w:r>
    </w:p>
    <w:p w14:paraId="206082BA" w14:textId="77777777" w:rsidR="00AA22F3" w:rsidRDefault="00AA22F3" w:rsidP="009002F0">
      <w:pPr>
        <w:pStyle w:val="BodyText"/>
        <w:tabs>
          <w:tab w:val="clear" w:pos="10742"/>
          <w:tab w:val="decimal" w:pos="1170"/>
          <w:tab w:val="left" w:leader="underscore" w:pos="10368"/>
        </w:tabs>
        <w:ind w:left="1440" w:hanging="720"/>
        <w:rPr>
          <w:bCs w:val="0"/>
        </w:rPr>
      </w:pPr>
      <w:r>
        <w:rPr>
          <w:bCs w:val="0"/>
        </w:rPr>
        <w:sym w:font="Webdings" w:char="F063"/>
      </w:r>
      <w:r>
        <w:rPr>
          <w:bCs w:val="0"/>
        </w:rPr>
        <w:tab/>
        <w:t>a.</w:t>
      </w:r>
      <w:r>
        <w:rPr>
          <w:bCs w:val="0"/>
        </w:rPr>
        <w:tab/>
        <w:t>Perform an armpit tow for a calm responsive, tired swimmer resting with a back float.</w:t>
      </w:r>
    </w:p>
    <w:p w14:paraId="3183D48A" w14:textId="77777777" w:rsidR="009002F0" w:rsidRDefault="00AA22F3" w:rsidP="009002F0">
      <w:pPr>
        <w:pStyle w:val="BodyText"/>
        <w:tabs>
          <w:tab w:val="clear" w:pos="10742"/>
          <w:tab w:val="decimal" w:pos="1170"/>
          <w:tab w:val="left" w:leader="underscore" w:pos="10368"/>
        </w:tabs>
        <w:ind w:left="1440" w:hanging="720"/>
        <w:rPr>
          <w:bCs w:val="0"/>
        </w:rPr>
      </w:pPr>
      <w:r>
        <w:rPr>
          <w:bCs w:val="0"/>
        </w:rPr>
        <w:sym w:font="Webdings" w:char="F063"/>
      </w:r>
      <w:r>
        <w:rPr>
          <w:bCs w:val="0"/>
        </w:rPr>
        <w:tab/>
      </w:r>
      <w:r w:rsidR="009002F0">
        <w:rPr>
          <w:bCs w:val="0"/>
        </w:rPr>
        <w:t>b</w:t>
      </w:r>
      <w:r>
        <w:rPr>
          <w:bCs w:val="0"/>
        </w:rPr>
        <w:tab/>
        <w:t>Perform a cross-chest carry for an exhausted</w:t>
      </w:r>
      <w:r w:rsidR="009002F0" w:rsidRPr="009002F0">
        <w:t xml:space="preserve"> </w:t>
      </w:r>
      <w:r w:rsidR="009002F0" w:rsidRPr="009002F0">
        <w:rPr>
          <w:bCs w:val="0"/>
        </w:rPr>
        <w:t>responsive subject treading water.</w:t>
      </w:r>
    </w:p>
    <w:p w14:paraId="297D8A1A" w14:textId="77777777" w:rsidR="00AA22F3" w:rsidRPr="009002F0" w:rsidRDefault="00AA22F3" w:rsidP="009002F0">
      <w:pPr>
        <w:tabs>
          <w:tab w:val="decimal" w:pos="450"/>
          <w:tab w:val="left" w:leader="underscore" w:pos="10368"/>
        </w:tabs>
        <w:spacing w:before="120"/>
        <w:ind w:left="720" w:hanging="720"/>
        <w:rPr>
          <w:rFonts w:ascii="Arial Narrow" w:hAnsi="Arial Narrow"/>
          <w:bCs/>
          <w:sz w:val="22"/>
        </w:rPr>
      </w:pPr>
      <w:r w:rsidRPr="009002F0">
        <w:rPr>
          <w:rFonts w:ascii="Arial Narrow" w:hAnsi="Arial Narrow"/>
          <w:bCs/>
          <w:sz w:val="22"/>
        </w:rPr>
        <w:sym w:font="Webdings" w:char="F063"/>
      </w:r>
      <w:r w:rsidRPr="009002F0">
        <w:rPr>
          <w:rFonts w:ascii="Arial Narrow" w:hAnsi="Arial Narrow"/>
          <w:bCs/>
          <w:sz w:val="22"/>
        </w:rPr>
        <w:tab/>
        <w:t>1</w:t>
      </w:r>
      <w:r w:rsidR="009002F0">
        <w:rPr>
          <w:rFonts w:ascii="Arial Narrow" w:hAnsi="Arial Narrow"/>
          <w:bCs/>
          <w:sz w:val="22"/>
        </w:rPr>
        <w:t>2</w:t>
      </w:r>
      <w:r w:rsidRPr="009002F0">
        <w:rPr>
          <w:rFonts w:ascii="Arial Narrow" w:hAnsi="Arial Narrow"/>
          <w:bCs/>
          <w:sz w:val="22"/>
        </w:rPr>
        <w:t>.</w:t>
      </w:r>
      <w:r w:rsidRPr="009002F0">
        <w:rPr>
          <w:rFonts w:ascii="Arial Narrow" w:hAnsi="Arial Narrow"/>
          <w:bCs/>
          <w:sz w:val="22"/>
        </w:rPr>
        <w:tab/>
        <w:t>In deep water, show how to escape from a victim's grasp on your wrist.  Repeat for front and rear holds about the head and shoulders.</w:t>
      </w:r>
    </w:p>
    <w:p w14:paraId="5027C45D" w14:textId="7A122157" w:rsidR="00AA22F3" w:rsidRDefault="000835E4" w:rsidP="009002F0">
      <w:pPr>
        <w:tabs>
          <w:tab w:val="decimal" w:pos="450"/>
          <w:tab w:val="left" w:leader="underscore" w:pos="10368"/>
        </w:tabs>
        <w:spacing w:before="120"/>
        <w:ind w:left="720" w:hanging="720"/>
        <w:rPr>
          <w:rFonts w:ascii="Arial Narrow" w:hAnsi="Arial Narrow"/>
          <w:bCs/>
          <w:sz w:val="22"/>
        </w:rPr>
      </w:pPr>
      <w:r w:rsidRPr="009002F0">
        <w:rPr>
          <w:rFonts w:ascii="Arial Narrow" w:hAnsi="Arial Narrow"/>
          <w:bCs/>
          <w:sz w:val="22"/>
        </w:rPr>
        <w:sym w:font="Webdings" w:char="F063"/>
      </w:r>
      <w:r w:rsidR="00AA22F3">
        <w:rPr>
          <w:rFonts w:ascii="Arial Narrow" w:hAnsi="Arial Narrow"/>
          <w:bCs/>
          <w:sz w:val="22"/>
        </w:rPr>
        <w:tab/>
        <w:t>1</w:t>
      </w:r>
      <w:r w:rsidR="009002F0">
        <w:rPr>
          <w:rFonts w:ascii="Arial Narrow" w:hAnsi="Arial Narrow"/>
          <w:bCs/>
          <w:sz w:val="22"/>
        </w:rPr>
        <w:t>3</w:t>
      </w:r>
      <w:r w:rsidR="00AA22F3">
        <w:rPr>
          <w:rFonts w:ascii="Arial Narrow" w:hAnsi="Arial Narrow"/>
          <w:bCs/>
          <w:sz w:val="22"/>
        </w:rPr>
        <w:t>.</w:t>
      </w:r>
      <w:r w:rsidR="00AA22F3">
        <w:rPr>
          <w:rFonts w:ascii="Arial Narrow" w:hAnsi="Arial Narrow"/>
          <w:bCs/>
          <w:sz w:val="22"/>
        </w:rPr>
        <w:tab/>
        <w:t xml:space="preserve">Perform the following rescues for an </w:t>
      </w:r>
      <w:r w:rsidR="00AA22F3" w:rsidRPr="000835E4">
        <w:rPr>
          <w:rFonts w:ascii="Arial Narrow" w:hAnsi="Arial Narrow"/>
          <w:bCs/>
          <w:i/>
          <w:iCs/>
          <w:sz w:val="22"/>
        </w:rPr>
        <w:t>unconscious</w:t>
      </w:r>
      <w:r w:rsidR="00AA22F3">
        <w:rPr>
          <w:rFonts w:ascii="Arial Narrow" w:hAnsi="Arial Narrow"/>
          <w:bCs/>
          <w:sz w:val="22"/>
        </w:rPr>
        <w:t xml:space="preserve"> practice subject at or near the surface 30 feet from shore.  Use a proper entry and strong approach stroke.  Speak to the subject and splash water on </w:t>
      </w:r>
      <w:r w:rsidR="00B85568">
        <w:rPr>
          <w:rFonts w:ascii="Arial Narrow" w:hAnsi="Arial Narrow"/>
          <w:bCs/>
          <w:sz w:val="22"/>
        </w:rPr>
        <w:t>the subject</w:t>
      </w:r>
      <w:r w:rsidR="00AA22F3">
        <w:rPr>
          <w:rFonts w:ascii="Arial Narrow" w:hAnsi="Arial Narrow"/>
          <w:bCs/>
          <w:sz w:val="22"/>
        </w:rPr>
        <w:t xml:space="preserve"> to determine his</w:t>
      </w:r>
      <w:r w:rsidR="00B85568">
        <w:rPr>
          <w:rFonts w:ascii="Arial Narrow" w:hAnsi="Arial Narrow"/>
          <w:bCs/>
          <w:sz w:val="22"/>
        </w:rPr>
        <w:t xml:space="preserve"> or her</w:t>
      </w:r>
      <w:r w:rsidR="00AA22F3">
        <w:rPr>
          <w:rFonts w:ascii="Arial Narrow" w:hAnsi="Arial Narrow"/>
          <w:bCs/>
          <w:sz w:val="22"/>
        </w:rPr>
        <w:t xml:space="preserve"> condition before making contact.  </w:t>
      </w:r>
      <w:r w:rsidR="009002F0">
        <w:rPr>
          <w:rFonts w:ascii="Arial Narrow" w:hAnsi="Arial Narrow"/>
          <w:bCs/>
          <w:sz w:val="22"/>
        </w:rPr>
        <w:t>Quickly r</w:t>
      </w:r>
      <w:r w:rsidR="00AA22F3">
        <w:rPr>
          <w:rFonts w:ascii="Arial Narrow" w:hAnsi="Arial Narrow"/>
          <w:bCs/>
          <w:sz w:val="22"/>
        </w:rPr>
        <w:t>emove the victim from the water, with assistance if needed, and position for CPR.</w:t>
      </w:r>
    </w:p>
    <w:p w14:paraId="20A4F11D" w14:textId="77777777" w:rsidR="00AA22F3" w:rsidRDefault="00AA22F3" w:rsidP="00AA22F3">
      <w:pPr>
        <w:pStyle w:val="BodyText"/>
        <w:tabs>
          <w:tab w:val="clear" w:pos="10742"/>
          <w:tab w:val="decimal" w:pos="1170"/>
          <w:tab w:val="left" w:leader="underscore" w:pos="10368"/>
        </w:tabs>
        <w:ind w:left="1440" w:hanging="720"/>
        <w:rPr>
          <w:bCs w:val="0"/>
        </w:rPr>
      </w:pPr>
      <w:r>
        <w:rPr>
          <w:bCs w:val="0"/>
        </w:rPr>
        <w:sym w:font="Webdings" w:char="F063"/>
      </w:r>
      <w:r>
        <w:rPr>
          <w:bCs w:val="0"/>
        </w:rPr>
        <w:tab/>
        <w:t>a.</w:t>
      </w:r>
      <w:r>
        <w:rPr>
          <w:bCs w:val="0"/>
        </w:rPr>
        <w:tab/>
        <w:t>Perform an equipment assist using a buoyant aid.</w:t>
      </w:r>
    </w:p>
    <w:p w14:paraId="72C2AA64" w14:textId="77777777" w:rsidR="00AA22F3" w:rsidRDefault="00AA22F3" w:rsidP="00AA22F3">
      <w:pPr>
        <w:pStyle w:val="BodyText"/>
        <w:tabs>
          <w:tab w:val="clear" w:pos="10742"/>
          <w:tab w:val="decimal" w:pos="1170"/>
          <w:tab w:val="left" w:leader="underscore" w:pos="10368"/>
        </w:tabs>
        <w:ind w:left="1440" w:hanging="720"/>
        <w:rPr>
          <w:bCs w:val="0"/>
        </w:rPr>
      </w:pPr>
      <w:r>
        <w:rPr>
          <w:bCs w:val="0"/>
        </w:rPr>
        <w:sym w:font="Webdings" w:char="F063"/>
      </w:r>
      <w:r>
        <w:rPr>
          <w:bCs w:val="0"/>
        </w:rPr>
        <w:tab/>
        <w:t>b.</w:t>
      </w:r>
      <w:r>
        <w:rPr>
          <w:bCs w:val="0"/>
        </w:rPr>
        <w:tab/>
        <w:t>Perform a front approach and wrist tow.</w:t>
      </w:r>
    </w:p>
    <w:p w14:paraId="310FBBC2" w14:textId="77777777" w:rsidR="00AA22F3" w:rsidRDefault="00AA22F3" w:rsidP="00AA22F3">
      <w:pPr>
        <w:pStyle w:val="BodyText"/>
        <w:tabs>
          <w:tab w:val="clear" w:pos="10742"/>
          <w:tab w:val="decimal" w:pos="1170"/>
          <w:tab w:val="left" w:leader="underscore" w:pos="10368"/>
        </w:tabs>
        <w:ind w:left="1440" w:hanging="720"/>
        <w:rPr>
          <w:bCs w:val="0"/>
        </w:rPr>
      </w:pPr>
      <w:r>
        <w:rPr>
          <w:bCs w:val="0"/>
        </w:rPr>
        <w:sym w:font="Webdings" w:char="F063"/>
      </w:r>
      <w:r>
        <w:rPr>
          <w:bCs w:val="0"/>
        </w:rPr>
        <w:tab/>
        <w:t>c.</w:t>
      </w:r>
      <w:r>
        <w:rPr>
          <w:bCs w:val="0"/>
        </w:rPr>
        <w:tab/>
        <w:t>Perform a rear approach and armpit tow.</w:t>
      </w:r>
    </w:p>
    <w:p w14:paraId="43A2DE03" w14:textId="2495F6B3" w:rsidR="00AA22F3" w:rsidRDefault="000835E4" w:rsidP="009002F0">
      <w:pPr>
        <w:tabs>
          <w:tab w:val="decimal" w:pos="450"/>
          <w:tab w:val="left" w:leader="underscore" w:pos="10368"/>
        </w:tabs>
        <w:spacing w:before="120"/>
        <w:ind w:left="720" w:hanging="720"/>
        <w:rPr>
          <w:rFonts w:ascii="Arial Narrow" w:hAnsi="Arial Narrow"/>
          <w:bCs/>
          <w:sz w:val="22"/>
        </w:rPr>
      </w:pPr>
      <w:r w:rsidRPr="009002F0">
        <w:rPr>
          <w:rFonts w:ascii="Arial Narrow" w:hAnsi="Arial Narrow"/>
          <w:bCs/>
          <w:sz w:val="22"/>
        </w:rPr>
        <w:lastRenderedPageBreak/>
        <w:sym w:font="Webdings" w:char="F063"/>
      </w:r>
      <w:r w:rsidRPr="009002F0">
        <w:rPr>
          <w:rFonts w:ascii="Arial Narrow" w:hAnsi="Arial Narrow"/>
          <w:bCs/>
          <w:sz w:val="22"/>
        </w:rPr>
        <w:tab/>
      </w:r>
      <w:r w:rsidR="00AA22F3">
        <w:rPr>
          <w:rFonts w:ascii="Arial Narrow" w:hAnsi="Arial Narrow"/>
          <w:bCs/>
          <w:sz w:val="22"/>
        </w:rPr>
        <w:t>1</w:t>
      </w:r>
      <w:r w:rsidR="009002F0">
        <w:rPr>
          <w:rFonts w:ascii="Arial Narrow" w:hAnsi="Arial Narrow"/>
          <w:bCs/>
          <w:sz w:val="22"/>
        </w:rPr>
        <w:t>4</w:t>
      </w:r>
      <w:r w:rsidR="00AA22F3">
        <w:rPr>
          <w:rFonts w:ascii="Arial Narrow" w:hAnsi="Arial Narrow"/>
          <w:bCs/>
          <w:sz w:val="22"/>
        </w:rPr>
        <w:t>.</w:t>
      </w:r>
      <w:r w:rsidR="00AA22F3">
        <w:rPr>
          <w:rFonts w:ascii="Arial Narrow" w:hAnsi="Arial Narrow"/>
          <w:bCs/>
          <w:sz w:val="22"/>
        </w:rPr>
        <w:tab/>
      </w:r>
      <w:r w:rsidR="009002F0" w:rsidRPr="009002F0">
        <w:rPr>
          <w:rFonts w:ascii="Arial Narrow" w:hAnsi="Arial Narrow"/>
          <w:bCs/>
          <w:sz w:val="22"/>
        </w:rPr>
        <w:t xml:space="preserve">Discuss with your </w:t>
      </w:r>
      <w:r w:rsidR="00AA22F3">
        <w:rPr>
          <w:rFonts w:ascii="Arial Narrow" w:hAnsi="Arial Narrow"/>
          <w:bCs/>
          <w:sz w:val="22"/>
        </w:rPr>
        <w:t>how to respond if a victim submerges before being reached by a rescuer, and do the following:</w:t>
      </w:r>
    </w:p>
    <w:tbl>
      <w:tblPr>
        <w:tblStyle w:val="TableGrid"/>
        <w:tblW w:w="0" w:type="auto"/>
        <w:tblInd w:w="720" w:type="dxa"/>
        <w:tblLook w:val="04A0" w:firstRow="1" w:lastRow="0" w:firstColumn="1" w:lastColumn="0" w:noHBand="0" w:noVBand="1"/>
      </w:tblPr>
      <w:tblGrid>
        <w:gridCol w:w="9638"/>
      </w:tblGrid>
      <w:tr w:rsidR="005C6926" w14:paraId="64F37089" w14:textId="77777777" w:rsidTr="00CA3A74">
        <w:trPr>
          <w:trHeight w:val="360"/>
        </w:trPr>
        <w:tc>
          <w:tcPr>
            <w:tcW w:w="9638" w:type="dxa"/>
            <w:tcBorders>
              <w:bottom w:val="single" w:sz="4" w:space="0" w:color="BFBFBF" w:themeColor="background1" w:themeShade="BF"/>
            </w:tcBorders>
          </w:tcPr>
          <w:p w14:paraId="5A2BFF71" w14:textId="77777777" w:rsidR="005C6926" w:rsidRDefault="005C6926" w:rsidP="00AA22F3">
            <w:pPr>
              <w:tabs>
                <w:tab w:val="left" w:leader="underscore" w:pos="10368"/>
              </w:tabs>
              <w:spacing w:before="120"/>
              <w:rPr>
                <w:rFonts w:ascii="Arial Narrow" w:hAnsi="Arial Narrow"/>
                <w:bCs/>
                <w:sz w:val="22"/>
              </w:rPr>
            </w:pPr>
          </w:p>
        </w:tc>
      </w:tr>
      <w:tr w:rsidR="001E1A80" w14:paraId="77C53C1C" w14:textId="77777777" w:rsidTr="00CA3A74">
        <w:trPr>
          <w:trHeight w:val="360"/>
        </w:trPr>
        <w:tc>
          <w:tcPr>
            <w:tcW w:w="9638" w:type="dxa"/>
            <w:tcBorders>
              <w:top w:val="single" w:sz="4" w:space="0" w:color="BFBFBF" w:themeColor="background1" w:themeShade="BF"/>
              <w:bottom w:val="single" w:sz="4" w:space="0" w:color="BFBFBF" w:themeColor="background1" w:themeShade="BF"/>
            </w:tcBorders>
          </w:tcPr>
          <w:p w14:paraId="6A31137B" w14:textId="77777777" w:rsidR="001E1A80" w:rsidRDefault="001E1A80" w:rsidP="00AA22F3">
            <w:pPr>
              <w:tabs>
                <w:tab w:val="left" w:leader="underscore" w:pos="10368"/>
              </w:tabs>
              <w:spacing w:before="120"/>
              <w:rPr>
                <w:rFonts w:ascii="Arial Narrow" w:hAnsi="Arial Narrow"/>
                <w:bCs/>
                <w:sz w:val="22"/>
              </w:rPr>
            </w:pPr>
          </w:p>
        </w:tc>
      </w:tr>
      <w:tr w:rsidR="001E1A80" w14:paraId="64EC48DD" w14:textId="77777777" w:rsidTr="00CA3A74">
        <w:trPr>
          <w:trHeight w:val="360"/>
        </w:trPr>
        <w:tc>
          <w:tcPr>
            <w:tcW w:w="9638" w:type="dxa"/>
            <w:tcBorders>
              <w:top w:val="single" w:sz="4" w:space="0" w:color="BFBFBF" w:themeColor="background1" w:themeShade="BF"/>
              <w:bottom w:val="single" w:sz="4" w:space="0" w:color="BFBFBF" w:themeColor="background1" w:themeShade="BF"/>
            </w:tcBorders>
          </w:tcPr>
          <w:p w14:paraId="649FE39F" w14:textId="77777777" w:rsidR="001E1A80" w:rsidRDefault="001E1A80" w:rsidP="00AA22F3">
            <w:pPr>
              <w:tabs>
                <w:tab w:val="left" w:leader="underscore" w:pos="10368"/>
              </w:tabs>
              <w:spacing w:before="120"/>
              <w:rPr>
                <w:rFonts w:ascii="Arial Narrow" w:hAnsi="Arial Narrow"/>
                <w:bCs/>
                <w:sz w:val="22"/>
              </w:rPr>
            </w:pPr>
          </w:p>
        </w:tc>
      </w:tr>
      <w:tr w:rsidR="001E1A80" w14:paraId="38492EDF" w14:textId="77777777" w:rsidTr="00CA3A74">
        <w:trPr>
          <w:trHeight w:val="360"/>
        </w:trPr>
        <w:tc>
          <w:tcPr>
            <w:tcW w:w="9638" w:type="dxa"/>
            <w:tcBorders>
              <w:top w:val="single" w:sz="4" w:space="0" w:color="BFBFBF" w:themeColor="background1" w:themeShade="BF"/>
              <w:bottom w:val="single" w:sz="4" w:space="0" w:color="BFBFBF" w:themeColor="background1" w:themeShade="BF"/>
            </w:tcBorders>
          </w:tcPr>
          <w:p w14:paraId="57B43B06" w14:textId="77777777" w:rsidR="001E1A80" w:rsidRDefault="001E1A80" w:rsidP="00AA22F3">
            <w:pPr>
              <w:tabs>
                <w:tab w:val="left" w:leader="underscore" w:pos="10368"/>
              </w:tabs>
              <w:spacing w:before="120"/>
              <w:rPr>
                <w:rFonts w:ascii="Arial Narrow" w:hAnsi="Arial Narrow"/>
                <w:bCs/>
                <w:sz w:val="22"/>
              </w:rPr>
            </w:pPr>
          </w:p>
        </w:tc>
      </w:tr>
      <w:tr w:rsidR="00C241BC" w14:paraId="1F9797A4" w14:textId="77777777" w:rsidTr="00CA3A74">
        <w:trPr>
          <w:trHeight w:val="360"/>
        </w:trPr>
        <w:tc>
          <w:tcPr>
            <w:tcW w:w="9638" w:type="dxa"/>
            <w:tcBorders>
              <w:top w:val="single" w:sz="4" w:space="0" w:color="BFBFBF" w:themeColor="background1" w:themeShade="BF"/>
              <w:bottom w:val="single" w:sz="4" w:space="0" w:color="BFBFBF" w:themeColor="background1" w:themeShade="BF"/>
            </w:tcBorders>
          </w:tcPr>
          <w:p w14:paraId="51D626B4" w14:textId="77777777" w:rsidR="00C241BC" w:rsidRDefault="00C241BC" w:rsidP="00AA22F3">
            <w:pPr>
              <w:tabs>
                <w:tab w:val="left" w:leader="underscore" w:pos="10368"/>
              </w:tabs>
              <w:spacing w:before="120"/>
              <w:rPr>
                <w:rFonts w:ascii="Arial Narrow" w:hAnsi="Arial Narrow"/>
                <w:bCs/>
                <w:sz w:val="22"/>
              </w:rPr>
            </w:pPr>
          </w:p>
        </w:tc>
      </w:tr>
      <w:tr w:rsidR="001E1A80" w14:paraId="602F5504" w14:textId="77777777" w:rsidTr="00CA3A74">
        <w:trPr>
          <w:trHeight w:val="360"/>
        </w:trPr>
        <w:tc>
          <w:tcPr>
            <w:tcW w:w="9638" w:type="dxa"/>
            <w:tcBorders>
              <w:top w:val="single" w:sz="4" w:space="0" w:color="BFBFBF" w:themeColor="background1" w:themeShade="BF"/>
              <w:bottom w:val="single" w:sz="4" w:space="0" w:color="BFBFBF" w:themeColor="background1" w:themeShade="BF"/>
            </w:tcBorders>
          </w:tcPr>
          <w:p w14:paraId="6A97E4BF" w14:textId="77777777" w:rsidR="001E1A80" w:rsidRDefault="001E1A80" w:rsidP="00AA22F3">
            <w:pPr>
              <w:tabs>
                <w:tab w:val="left" w:leader="underscore" w:pos="10368"/>
              </w:tabs>
              <w:spacing w:before="120"/>
              <w:rPr>
                <w:rFonts w:ascii="Arial Narrow" w:hAnsi="Arial Narrow"/>
                <w:bCs/>
                <w:sz w:val="22"/>
              </w:rPr>
            </w:pPr>
          </w:p>
        </w:tc>
      </w:tr>
      <w:tr w:rsidR="001E1A80" w14:paraId="53DD060A" w14:textId="77777777" w:rsidTr="00CA3A74">
        <w:trPr>
          <w:trHeight w:val="360"/>
        </w:trPr>
        <w:tc>
          <w:tcPr>
            <w:tcW w:w="9638" w:type="dxa"/>
            <w:tcBorders>
              <w:top w:val="single" w:sz="4" w:space="0" w:color="BFBFBF" w:themeColor="background1" w:themeShade="BF"/>
            </w:tcBorders>
          </w:tcPr>
          <w:p w14:paraId="12DD6E4C" w14:textId="77777777" w:rsidR="001E1A80" w:rsidRDefault="001E1A80" w:rsidP="00AA22F3">
            <w:pPr>
              <w:tabs>
                <w:tab w:val="left" w:leader="underscore" w:pos="10368"/>
              </w:tabs>
              <w:spacing w:before="120"/>
              <w:rPr>
                <w:rFonts w:ascii="Arial Narrow" w:hAnsi="Arial Narrow"/>
                <w:bCs/>
                <w:sz w:val="22"/>
              </w:rPr>
            </w:pPr>
          </w:p>
        </w:tc>
      </w:tr>
    </w:tbl>
    <w:p w14:paraId="613DA2D2" w14:textId="77777777" w:rsidR="00AA22F3" w:rsidRDefault="00AA22F3" w:rsidP="00AA22F3">
      <w:pPr>
        <w:pStyle w:val="BodyText"/>
        <w:tabs>
          <w:tab w:val="clear" w:pos="10742"/>
          <w:tab w:val="decimal" w:pos="1170"/>
          <w:tab w:val="left" w:leader="underscore" w:pos="10368"/>
        </w:tabs>
        <w:ind w:left="1440" w:hanging="720"/>
        <w:rPr>
          <w:bCs w:val="0"/>
        </w:rPr>
      </w:pPr>
      <w:r>
        <w:rPr>
          <w:bCs w:val="0"/>
        </w:rPr>
        <w:sym w:font="Webdings" w:char="F063"/>
      </w:r>
      <w:r>
        <w:rPr>
          <w:bCs w:val="0"/>
        </w:rPr>
        <w:tab/>
        <w:t>a.</w:t>
      </w:r>
      <w:r>
        <w:rPr>
          <w:bCs w:val="0"/>
        </w:rPr>
        <w:tab/>
        <w:t>Recover a 10-pound weight in 8 to 10 feet of water using a feet-first surface dive.</w:t>
      </w:r>
    </w:p>
    <w:p w14:paraId="149C2F6E" w14:textId="77777777" w:rsidR="00AA22F3" w:rsidRDefault="00AA22F3" w:rsidP="00AA22F3">
      <w:pPr>
        <w:pStyle w:val="BodyText"/>
        <w:tabs>
          <w:tab w:val="clear" w:pos="10742"/>
          <w:tab w:val="decimal" w:pos="1170"/>
          <w:tab w:val="left" w:leader="underscore" w:pos="10368"/>
        </w:tabs>
        <w:ind w:left="1440" w:hanging="720"/>
        <w:rPr>
          <w:bCs w:val="0"/>
        </w:rPr>
      </w:pPr>
      <w:r>
        <w:rPr>
          <w:bCs w:val="0"/>
        </w:rPr>
        <w:sym w:font="Webdings" w:char="F063"/>
      </w:r>
      <w:r>
        <w:rPr>
          <w:bCs w:val="0"/>
        </w:rPr>
        <w:tab/>
        <w:t>b.</w:t>
      </w:r>
      <w:r>
        <w:rPr>
          <w:bCs w:val="0"/>
        </w:rPr>
        <w:tab/>
        <w:t>Repeat using a headfirst surface dive.</w:t>
      </w:r>
    </w:p>
    <w:p w14:paraId="735A8B70" w14:textId="05EDF3BE" w:rsidR="00AA22F3" w:rsidRDefault="00AA22F3" w:rsidP="009002F0">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sym w:font="Webdings" w:char="F063"/>
      </w:r>
      <w:r>
        <w:rPr>
          <w:rFonts w:ascii="Arial Narrow" w:hAnsi="Arial Narrow"/>
          <w:bCs/>
          <w:sz w:val="22"/>
        </w:rPr>
        <w:tab/>
      </w:r>
      <w:r w:rsidR="00C241BC">
        <w:rPr>
          <w:rFonts w:ascii="Arial Narrow" w:hAnsi="Arial Narrow"/>
          <w:bCs/>
          <w:sz w:val="22"/>
        </w:rPr>
        <w:t>15</w:t>
      </w:r>
      <w:r>
        <w:rPr>
          <w:rFonts w:ascii="Arial Narrow" w:hAnsi="Arial Narrow"/>
          <w:bCs/>
          <w:sz w:val="22"/>
        </w:rPr>
        <w:t>.</w:t>
      </w:r>
      <w:r>
        <w:rPr>
          <w:rFonts w:ascii="Arial Narrow" w:hAnsi="Arial Narrow"/>
          <w:bCs/>
          <w:sz w:val="22"/>
        </w:rPr>
        <w:tab/>
        <w:t>Demonstrate management of a spinal injury</w:t>
      </w:r>
      <w:r w:rsidR="009002F0">
        <w:rPr>
          <w:rFonts w:ascii="Arial Narrow" w:hAnsi="Arial Narrow"/>
          <w:bCs/>
          <w:sz w:val="22"/>
        </w:rPr>
        <w:t xml:space="preserve"> to your counselor</w:t>
      </w:r>
      <w:r>
        <w:rPr>
          <w:rFonts w:ascii="Arial Narrow" w:hAnsi="Arial Narrow"/>
          <w:bCs/>
          <w:sz w:val="22"/>
        </w:rPr>
        <w:t>:</w:t>
      </w:r>
    </w:p>
    <w:p w14:paraId="73A42E43" w14:textId="77777777" w:rsidR="00AA22F3" w:rsidRDefault="00AA22F3" w:rsidP="009002F0">
      <w:pPr>
        <w:pStyle w:val="BodyText"/>
        <w:tabs>
          <w:tab w:val="clear" w:pos="10742"/>
          <w:tab w:val="decimal" w:pos="1170"/>
          <w:tab w:val="left" w:leader="underscore" w:pos="10368"/>
        </w:tabs>
        <w:ind w:left="1440" w:hanging="720"/>
        <w:rPr>
          <w:bCs w:val="0"/>
        </w:rPr>
      </w:pPr>
      <w:r>
        <w:rPr>
          <w:bCs w:val="0"/>
        </w:rPr>
        <w:tab/>
        <w:t>a.</w:t>
      </w:r>
      <w:r>
        <w:rPr>
          <w:bCs w:val="0"/>
        </w:rPr>
        <w:tab/>
      </w:r>
      <w:r w:rsidR="009002F0">
        <w:rPr>
          <w:bCs w:val="0"/>
        </w:rPr>
        <w:t>Discuss</w:t>
      </w:r>
      <w:r>
        <w:rPr>
          <w:bCs w:val="0"/>
        </w:rPr>
        <w:t xml:space="preserve"> the</w:t>
      </w:r>
      <w:r w:rsidR="009002F0">
        <w:rPr>
          <w:bCs w:val="0"/>
        </w:rPr>
        <w:t xml:space="preserve"> causes, </w:t>
      </w:r>
      <w:r>
        <w:rPr>
          <w:bCs w:val="0"/>
        </w:rPr>
        <w:t>signs</w:t>
      </w:r>
      <w:r w:rsidR="009002F0">
        <w:rPr>
          <w:bCs w:val="0"/>
        </w:rPr>
        <w:t>,</w:t>
      </w:r>
      <w:r>
        <w:rPr>
          <w:bCs w:val="0"/>
        </w:rPr>
        <w:t xml:space="preserve"> and symptoms of a spinal injury</w:t>
      </w:r>
    </w:p>
    <w:tbl>
      <w:tblPr>
        <w:tblStyle w:val="TableGrid"/>
        <w:tblW w:w="0" w:type="auto"/>
        <w:tblInd w:w="1440" w:type="dxa"/>
        <w:tblLook w:val="04A0" w:firstRow="1" w:lastRow="0" w:firstColumn="1" w:lastColumn="0" w:noHBand="0" w:noVBand="1"/>
      </w:tblPr>
      <w:tblGrid>
        <w:gridCol w:w="8918"/>
      </w:tblGrid>
      <w:tr w:rsidR="005C6926" w14:paraId="2FF1BC3B" w14:textId="77777777" w:rsidTr="00FE2EA4">
        <w:trPr>
          <w:trHeight w:val="360"/>
        </w:trPr>
        <w:tc>
          <w:tcPr>
            <w:tcW w:w="8918" w:type="dxa"/>
            <w:tcBorders>
              <w:bottom w:val="single" w:sz="4" w:space="0" w:color="BFBFBF" w:themeColor="background1" w:themeShade="BF"/>
            </w:tcBorders>
          </w:tcPr>
          <w:p w14:paraId="7C8FB3CD" w14:textId="77777777" w:rsidR="005C6926" w:rsidRDefault="005C6926" w:rsidP="00AA22F3">
            <w:pPr>
              <w:tabs>
                <w:tab w:val="left" w:leader="underscore" w:pos="10368"/>
              </w:tabs>
              <w:spacing w:before="120"/>
              <w:rPr>
                <w:rFonts w:ascii="Arial Narrow" w:hAnsi="Arial Narrow"/>
                <w:bCs/>
                <w:sz w:val="22"/>
              </w:rPr>
            </w:pPr>
          </w:p>
        </w:tc>
      </w:tr>
      <w:tr w:rsidR="001E1A80" w14:paraId="07959D9C" w14:textId="77777777" w:rsidTr="00FE2EA4">
        <w:trPr>
          <w:trHeight w:val="360"/>
        </w:trPr>
        <w:tc>
          <w:tcPr>
            <w:tcW w:w="8918" w:type="dxa"/>
            <w:tcBorders>
              <w:top w:val="single" w:sz="4" w:space="0" w:color="BFBFBF" w:themeColor="background1" w:themeShade="BF"/>
              <w:bottom w:val="single" w:sz="4" w:space="0" w:color="BFBFBF" w:themeColor="background1" w:themeShade="BF"/>
            </w:tcBorders>
          </w:tcPr>
          <w:p w14:paraId="67CEE78B" w14:textId="77777777" w:rsidR="001E1A80" w:rsidRDefault="001E1A80" w:rsidP="00AA22F3">
            <w:pPr>
              <w:tabs>
                <w:tab w:val="left" w:leader="underscore" w:pos="10368"/>
              </w:tabs>
              <w:spacing w:before="120"/>
              <w:rPr>
                <w:rFonts w:ascii="Arial Narrow" w:hAnsi="Arial Narrow"/>
                <w:bCs/>
                <w:sz w:val="22"/>
              </w:rPr>
            </w:pPr>
          </w:p>
        </w:tc>
      </w:tr>
      <w:tr w:rsidR="00C241BC" w14:paraId="6B925FCC" w14:textId="77777777" w:rsidTr="00FE2EA4">
        <w:trPr>
          <w:trHeight w:val="360"/>
        </w:trPr>
        <w:tc>
          <w:tcPr>
            <w:tcW w:w="8918" w:type="dxa"/>
            <w:tcBorders>
              <w:top w:val="single" w:sz="4" w:space="0" w:color="BFBFBF" w:themeColor="background1" w:themeShade="BF"/>
              <w:bottom w:val="single" w:sz="4" w:space="0" w:color="BFBFBF" w:themeColor="background1" w:themeShade="BF"/>
            </w:tcBorders>
          </w:tcPr>
          <w:p w14:paraId="64BAC131" w14:textId="77777777" w:rsidR="00C241BC" w:rsidRDefault="00C241BC" w:rsidP="00AA22F3">
            <w:pPr>
              <w:tabs>
                <w:tab w:val="left" w:leader="underscore" w:pos="10368"/>
              </w:tabs>
              <w:spacing w:before="120"/>
              <w:rPr>
                <w:rFonts w:ascii="Arial Narrow" w:hAnsi="Arial Narrow"/>
                <w:bCs/>
                <w:sz w:val="22"/>
              </w:rPr>
            </w:pPr>
          </w:p>
        </w:tc>
      </w:tr>
      <w:tr w:rsidR="000835E4" w14:paraId="4DF2BA0C" w14:textId="77777777" w:rsidTr="00FE2EA4">
        <w:trPr>
          <w:trHeight w:val="360"/>
        </w:trPr>
        <w:tc>
          <w:tcPr>
            <w:tcW w:w="8918" w:type="dxa"/>
            <w:tcBorders>
              <w:top w:val="single" w:sz="4" w:space="0" w:color="BFBFBF" w:themeColor="background1" w:themeShade="BF"/>
              <w:bottom w:val="single" w:sz="4" w:space="0" w:color="BFBFBF" w:themeColor="background1" w:themeShade="BF"/>
            </w:tcBorders>
          </w:tcPr>
          <w:p w14:paraId="54F4C9E8" w14:textId="77777777" w:rsidR="000835E4" w:rsidRDefault="000835E4" w:rsidP="00AA22F3">
            <w:pPr>
              <w:tabs>
                <w:tab w:val="left" w:leader="underscore" w:pos="10368"/>
              </w:tabs>
              <w:spacing w:before="120"/>
              <w:rPr>
                <w:rFonts w:ascii="Arial Narrow" w:hAnsi="Arial Narrow"/>
                <w:bCs/>
                <w:sz w:val="22"/>
              </w:rPr>
            </w:pPr>
          </w:p>
        </w:tc>
      </w:tr>
      <w:tr w:rsidR="001E1A80" w14:paraId="5F56032A" w14:textId="77777777" w:rsidTr="00FE2EA4">
        <w:trPr>
          <w:trHeight w:val="360"/>
        </w:trPr>
        <w:tc>
          <w:tcPr>
            <w:tcW w:w="8918" w:type="dxa"/>
            <w:tcBorders>
              <w:top w:val="single" w:sz="4" w:space="0" w:color="BFBFBF" w:themeColor="background1" w:themeShade="BF"/>
              <w:bottom w:val="single" w:sz="4" w:space="0" w:color="BFBFBF" w:themeColor="background1" w:themeShade="BF"/>
            </w:tcBorders>
          </w:tcPr>
          <w:p w14:paraId="11CC228C" w14:textId="77777777" w:rsidR="001E1A80" w:rsidRDefault="001E1A80" w:rsidP="00AA22F3">
            <w:pPr>
              <w:tabs>
                <w:tab w:val="left" w:leader="underscore" w:pos="10368"/>
              </w:tabs>
              <w:spacing w:before="120"/>
              <w:rPr>
                <w:rFonts w:ascii="Arial Narrow" w:hAnsi="Arial Narrow"/>
                <w:bCs/>
                <w:sz w:val="22"/>
              </w:rPr>
            </w:pPr>
          </w:p>
        </w:tc>
      </w:tr>
      <w:tr w:rsidR="001E1A80" w14:paraId="61B80BF1" w14:textId="77777777" w:rsidTr="00FE2EA4">
        <w:trPr>
          <w:trHeight w:val="360"/>
        </w:trPr>
        <w:tc>
          <w:tcPr>
            <w:tcW w:w="8918" w:type="dxa"/>
            <w:tcBorders>
              <w:top w:val="single" w:sz="4" w:space="0" w:color="BFBFBF" w:themeColor="background1" w:themeShade="BF"/>
            </w:tcBorders>
          </w:tcPr>
          <w:p w14:paraId="01C445D7" w14:textId="77777777" w:rsidR="001E1A80" w:rsidRDefault="001E1A80" w:rsidP="00AA22F3">
            <w:pPr>
              <w:tabs>
                <w:tab w:val="left" w:leader="underscore" w:pos="10368"/>
              </w:tabs>
              <w:spacing w:before="120"/>
              <w:rPr>
                <w:rFonts w:ascii="Arial Narrow" w:hAnsi="Arial Narrow"/>
                <w:bCs/>
                <w:sz w:val="22"/>
              </w:rPr>
            </w:pPr>
          </w:p>
        </w:tc>
      </w:tr>
    </w:tbl>
    <w:p w14:paraId="6CAEF74A" w14:textId="77777777" w:rsidR="00AA22F3" w:rsidRDefault="00AA22F3" w:rsidP="009002F0">
      <w:pPr>
        <w:pStyle w:val="BodyText"/>
        <w:tabs>
          <w:tab w:val="clear" w:pos="10742"/>
          <w:tab w:val="decimal" w:pos="1170"/>
          <w:tab w:val="left" w:leader="underscore" w:pos="10368"/>
        </w:tabs>
        <w:ind w:left="1440" w:hanging="720"/>
        <w:rPr>
          <w:bCs w:val="0"/>
        </w:rPr>
      </w:pPr>
      <w:r>
        <w:rPr>
          <w:bCs w:val="0"/>
        </w:rPr>
        <w:sym w:font="Webdings" w:char="F063"/>
      </w:r>
      <w:r>
        <w:rPr>
          <w:bCs w:val="0"/>
        </w:rPr>
        <w:tab/>
        <w:t>b.</w:t>
      </w:r>
      <w:r>
        <w:rPr>
          <w:bCs w:val="0"/>
        </w:rPr>
        <w:tab/>
        <w:t xml:space="preserve">Support a face up </w:t>
      </w:r>
      <w:r w:rsidR="009002F0">
        <w:rPr>
          <w:bCs w:val="0"/>
        </w:rPr>
        <w:t>subject</w:t>
      </w:r>
      <w:r>
        <w:rPr>
          <w:bCs w:val="0"/>
        </w:rPr>
        <w:t xml:space="preserve"> in calm, water</w:t>
      </w:r>
      <w:r w:rsidR="009002F0">
        <w:rPr>
          <w:bCs w:val="0"/>
        </w:rPr>
        <w:t xml:space="preserve"> of standing depth</w:t>
      </w:r>
      <w:r>
        <w:rPr>
          <w:bCs w:val="0"/>
        </w:rPr>
        <w:t>.</w:t>
      </w:r>
    </w:p>
    <w:p w14:paraId="0F51C174" w14:textId="77777777" w:rsidR="00AA22F3" w:rsidRDefault="00AA22F3" w:rsidP="00AA22F3">
      <w:pPr>
        <w:pStyle w:val="BodyText"/>
        <w:tabs>
          <w:tab w:val="clear" w:pos="10742"/>
          <w:tab w:val="decimal" w:pos="1170"/>
          <w:tab w:val="left" w:leader="underscore" w:pos="10368"/>
        </w:tabs>
        <w:ind w:left="1440" w:hanging="720"/>
        <w:rPr>
          <w:bCs w:val="0"/>
        </w:rPr>
      </w:pPr>
      <w:r>
        <w:rPr>
          <w:bCs w:val="0"/>
        </w:rPr>
        <w:sym w:font="Webdings" w:char="F063"/>
      </w:r>
      <w:r>
        <w:rPr>
          <w:bCs w:val="0"/>
        </w:rPr>
        <w:tab/>
        <w:t>c.</w:t>
      </w:r>
      <w:r>
        <w:rPr>
          <w:bCs w:val="0"/>
        </w:rPr>
        <w:tab/>
        <w:t xml:space="preserve">Turn a subject from a facedown to a face-up position </w:t>
      </w:r>
      <w:r w:rsidR="009002F0">
        <w:rPr>
          <w:bCs w:val="0"/>
        </w:rPr>
        <w:t xml:space="preserve">in water of standing depth </w:t>
      </w:r>
      <w:r>
        <w:rPr>
          <w:bCs w:val="0"/>
        </w:rPr>
        <w:t>while maintaining support.</w:t>
      </w:r>
    </w:p>
    <w:p w14:paraId="78BCDD10" w14:textId="39478B1C" w:rsidR="00C241BC" w:rsidRDefault="00C241BC" w:rsidP="00C241BC">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tab/>
        <w:t>16.</w:t>
      </w:r>
      <w:r>
        <w:rPr>
          <w:rFonts w:ascii="Arial Narrow" w:hAnsi="Arial Narrow"/>
          <w:bCs/>
          <w:sz w:val="22"/>
        </w:rPr>
        <w:tab/>
        <w:t>Demonstrate knowledge of resuscitation procedures:</w:t>
      </w:r>
    </w:p>
    <w:p w14:paraId="0079A25C" w14:textId="77777777" w:rsidR="00C241BC" w:rsidRDefault="00C241BC" w:rsidP="00C241BC">
      <w:pPr>
        <w:pStyle w:val="BodyText"/>
        <w:tabs>
          <w:tab w:val="clear" w:pos="10742"/>
          <w:tab w:val="decimal" w:pos="1170"/>
          <w:tab w:val="left" w:leader="underscore" w:pos="10368"/>
        </w:tabs>
        <w:ind w:left="1440" w:hanging="720"/>
        <w:rPr>
          <w:bCs w:val="0"/>
        </w:rPr>
      </w:pPr>
      <w:r>
        <w:rPr>
          <w:bCs w:val="0"/>
        </w:rPr>
        <w:sym w:font="Webdings" w:char="F063"/>
      </w:r>
      <w:r>
        <w:rPr>
          <w:bCs w:val="0"/>
        </w:rPr>
        <w:tab/>
        <w:t>a.</w:t>
      </w:r>
      <w:r>
        <w:rPr>
          <w:bCs w:val="0"/>
        </w:rPr>
        <w:tab/>
        <w:t>Describe how to recognize the need for rescue breathing and CPR.</w:t>
      </w:r>
    </w:p>
    <w:p w14:paraId="6A8A5BA9" w14:textId="57879CAB" w:rsidR="00C241BC" w:rsidRDefault="00C241BC" w:rsidP="00C241BC">
      <w:pPr>
        <w:pStyle w:val="BodyText"/>
        <w:tabs>
          <w:tab w:val="clear" w:pos="10742"/>
          <w:tab w:val="decimal" w:pos="1170"/>
          <w:tab w:val="left" w:leader="underscore" w:pos="10368"/>
        </w:tabs>
        <w:ind w:left="1440" w:hanging="720"/>
        <w:rPr>
          <w:bCs w:val="0"/>
        </w:rPr>
      </w:pPr>
      <w:r>
        <w:rPr>
          <w:bCs w:val="0"/>
        </w:rPr>
        <w:sym w:font="Webdings" w:char="F063"/>
      </w:r>
      <w:r>
        <w:rPr>
          <w:bCs w:val="0"/>
        </w:rPr>
        <w:tab/>
        <w:t>b.</w:t>
      </w:r>
      <w:r>
        <w:rPr>
          <w:bCs w:val="0"/>
        </w:rPr>
        <w:tab/>
      </w:r>
      <w:r w:rsidRPr="00C241BC">
        <w:rPr>
          <w:bCs w:val="0"/>
        </w:rPr>
        <w:t>Demonstrate CPR knowledge and skills, including rescue breathing, on a mannequin under the guidance of a current CPR/AED instructor trained by a nationally certified provider.</w:t>
      </w:r>
      <w:r w:rsidRPr="00CA3A74">
        <w:t>.</w:t>
      </w:r>
    </w:p>
    <w:p w14:paraId="4E774473" w14:textId="149910AD" w:rsidR="00AA22F3" w:rsidRDefault="00AA22F3" w:rsidP="00CA3A74">
      <w:pPr>
        <w:tabs>
          <w:tab w:val="decimal" w:pos="450"/>
          <w:tab w:val="left" w:leader="underscore" w:pos="10368"/>
        </w:tabs>
        <w:spacing w:before="120"/>
        <w:ind w:left="720" w:hanging="720"/>
        <w:rPr>
          <w:rFonts w:ascii="Arial Narrow" w:hAnsi="Arial Narrow"/>
          <w:bCs/>
          <w:sz w:val="22"/>
        </w:rPr>
      </w:pPr>
      <w:r>
        <w:rPr>
          <w:rFonts w:ascii="Arial Narrow" w:hAnsi="Arial Narrow"/>
          <w:bCs/>
          <w:sz w:val="22"/>
        </w:rPr>
        <w:tab/>
        <w:t>1</w:t>
      </w:r>
      <w:r w:rsidR="009002F0">
        <w:rPr>
          <w:rFonts w:ascii="Arial Narrow" w:hAnsi="Arial Narrow"/>
          <w:bCs/>
          <w:sz w:val="22"/>
        </w:rPr>
        <w:t>7</w:t>
      </w:r>
      <w:r>
        <w:rPr>
          <w:rFonts w:ascii="Arial Narrow" w:hAnsi="Arial Narrow"/>
          <w:bCs/>
          <w:sz w:val="22"/>
        </w:rPr>
        <w:t>.</w:t>
      </w:r>
      <w:r>
        <w:rPr>
          <w:rFonts w:ascii="Arial Narrow" w:hAnsi="Arial Narrow"/>
          <w:bCs/>
          <w:sz w:val="22"/>
        </w:rPr>
        <w:tab/>
      </w:r>
      <w:r w:rsidR="009002F0" w:rsidRPr="009002F0">
        <w:rPr>
          <w:rFonts w:ascii="Arial Narrow" w:hAnsi="Arial Narrow"/>
          <w:bCs/>
          <w:sz w:val="22"/>
        </w:rPr>
        <w:t xml:space="preserve">With your counselor, discuss causes, prevention, and treatment of </w:t>
      </w:r>
      <w:r>
        <w:rPr>
          <w:rFonts w:ascii="Arial Narrow" w:hAnsi="Arial Narrow"/>
          <w:bCs/>
          <w:sz w:val="22"/>
        </w:rPr>
        <w:t xml:space="preserve">other injuries or illnesses that could occur while swimming or boating, including hypothermia, </w:t>
      </w:r>
      <w:r w:rsidR="009002F0">
        <w:rPr>
          <w:rFonts w:ascii="Arial Narrow" w:hAnsi="Arial Narrow"/>
          <w:bCs/>
          <w:sz w:val="22"/>
        </w:rPr>
        <w:t xml:space="preserve">dehydration, </w:t>
      </w:r>
      <w:r>
        <w:rPr>
          <w:rFonts w:ascii="Arial Narrow" w:hAnsi="Arial Narrow"/>
          <w:bCs/>
          <w:sz w:val="22"/>
        </w:rPr>
        <w:t>heat</w:t>
      </w:r>
      <w:r w:rsidR="009002F0">
        <w:rPr>
          <w:rFonts w:ascii="Arial Narrow" w:hAnsi="Arial Narrow"/>
          <w:bCs/>
          <w:sz w:val="22"/>
        </w:rPr>
        <w:t xml:space="preserve">-related </w:t>
      </w:r>
      <w:r w:rsidR="00CA3A74">
        <w:rPr>
          <w:rFonts w:ascii="Arial Narrow" w:hAnsi="Arial Narrow"/>
          <w:bCs/>
          <w:sz w:val="22"/>
        </w:rPr>
        <w:t>illnesses</w:t>
      </w:r>
      <w:r>
        <w:rPr>
          <w:rFonts w:ascii="Arial Narrow" w:hAnsi="Arial Narrow"/>
          <w:bCs/>
          <w:sz w:val="22"/>
        </w:rPr>
        <w:t>, muscle cramps, sunburn, stings, and hyperventilation.</w:t>
      </w:r>
    </w:p>
    <w:tbl>
      <w:tblPr>
        <w:tblStyle w:val="TableGrid"/>
        <w:tblW w:w="0" w:type="auto"/>
        <w:tblInd w:w="625" w:type="dxa"/>
        <w:tblLook w:val="04A0" w:firstRow="1" w:lastRow="0" w:firstColumn="1" w:lastColumn="0" w:noHBand="0" w:noVBand="1"/>
      </w:tblPr>
      <w:tblGrid>
        <w:gridCol w:w="1560"/>
        <w:gridCol w:w="8173"/>
      </w:tblGrid>
      <w:tr w:rsidR="001E1A80" w:rsidRPr="005C6926" w14:paraId="2F3938F2" w14:textId="77777777" w:rsidTr="001E1A80">
        <w:trPr>
          <w:trHeight w:val="360"/>
        </w:trPr>
        <w:tc>
          <w:tcPr>
            <w:tcW w:w="1560" w:type="dxa"/>
            <w:vMerge w:val="restart"/>
            <w:tcBorders>
              <w:top w:val="nil"/>
              <w:left w:val="nil"/>
            </w:tcBorders>
          </w:tcPr>
          <w:p w14:paraId="5089CA4A" w14:textId="77777777" w:rsidR="001E1A80" w:rsidRPr="005C6926" w:rsidRDefault="001E1A80" w:rsidP="003917E0">
            <w:pPr>
              <w:spacing w:before="120"/>
              <w:rPr>
                <w:rFonts w:ascii="Arial Narrow" w:hAnsi="Arial Narrow"/>
                <w:bCs/>
                <w:sz w:val="22"/>
              </w:rPr>
            </w:pPr>
            <w:r w:rsidRPr="005C6926">
              <w:rPr>
                <w:rFonts w:ascii="Arial Narrow" w:hAnsi="Arial Narrow"/>
                <w:bCs/>
                <w:sz w:val="22"/>
              </w:rPr>
              <w:t>Hypothermia:</w:t>
            </w:r>
          </w:p>
        </w:tc>
        <w:tc>
          <w:tcPr>
            <w:tcW w:w="8173" w:type="dxa"/>
            <w:tcBorders>
              <w:bottom w:val="single" w:sz="4" w:space="0" w:color="BFBFBF" w:themeColor="background1" w:themeShade="BF"/>
            </w:tcBorders>
          </w:tcPr>
          <w:p w14:paraId="512262E8" w14:textId="77777777" w:rsidR="001E1A80" w:rsidRPr="005C6926" w:rsidRDefault="001E1A80" w:rsidP="003917E0">
            <w:pPr>
              <w:spacing w:before="120"/>
              <w:rPr>
                <w:rFonts w:ascii="Arial Narrow" w:hAnsi="Arial Narrow"/>
                <w:bCs/>
                <w:sz w:val="22"/>
              </w:rPr>
            </w:pPr>
          </w:p>
        </w:tc>
      </w:tr>
      <w:tr w:rsidR="001E1A80" w:rsidRPr="005C6926" w14:paraId="4FF7FE6F" w14:textId="77777777" w:rsidTr="001E1A80">
        <w:trPr>
          <w:trHeight w:val="360"/>
        </w:trPr>
        <w:tc>
          <w:tcPr>
            <w:tcW w:w="1560" w:type="dxa"/>
            <w:vMerge/>
            <w:tcBorders>
              <w:left w:val="nil"/>
            </w:tcBorders>
          </w:tcPr>
          <w:p w14:paraId="414A6D83" w14:textId="77777777" w:rsidR="001E1A80" w:rsidRPr="005C6926" w:rsidRDefault="001E1A80" w:rsidP="003917E0">
            <w:pPr>
              <w:spacing w:before="120"/>
              <w:rPr>
                <w:rFonts w:ascii="Arial Narrow" w:hAnsi="Arial Narrow"/>
                <w:bCs/>
                <w:sz w:val="22"/>
              </w:rPr>
            </w:pPr>
          </w:p>
        </w:tc>
        <w:tc>
          <w:tcPr>
            <w:tcW w:w="8173" w:type="dxa"/>
            <w:tcBorders>
              <w:top w:val="single" w:sz="4" w:space="0" w:color="BFBFBF" w:themeColor="background1" w:themeShade="BF"/>
              <w:bottom w:val="single" w:sz="4" w:space="0" w:color="BFBFBF" w:themeColor="background1" w:themeShade="BF"/>
            </w:tcBorders>
          </w:tcPr>
          <w:p w14:paraId="5F580D02" w14:textId="77777777" w:rsidR="001E1A80" w:rsidRPr="005C6926" w:rsidRDefault="001E1A80" w:rsidP="003917E0">
            <w:pPr>
              <w:spacing w:before="120"/>
              <w:rPr>
                <w:rFonts w:ascii="Arial Narrow" w:hAnsi="Arial Narrow"/>
                <w:bCs/>
                <w:sz w:val="22"/>
              </w:rPr>
            </w:pPr>
          </w:p>
        </w:tc>
      </w:tr>
      <w:tr w:rsidR="001E1A80" w:rsidRPr="005C6926" w14:paraId="6C01F50B" w14:textId="77777777" w:rsidTr="001E1A80">
        <w:trPr>
          <w:trHeight w:val="360"/>
        </w:trPr>
        <w:tc>
          <w:tcPr>
            <w:tcW w:w="1560" w:type="dxa"/>
            <w:vMerge/>
            <w:tcBorders>
              <w:left w:val="nil"/>
              <w:bottom w:val="nil"/>
            </w:tcBorders>
          </w:tcPr>
          <w:p w14:paraId="77E8DA10" w14:textId="77777777" w:rsidR="001E1A80" w:rsidRPr="005C6926" w:rsidRDefault="001E1A80" w:rsidP="003917E0">
            <w:pPr>
              <w:spacing w:before="120"/>
              <w:rPr>
                <w:rFonts w:ascii="Arial Narrow" w:hAnsi="Arial Narrow"/>
                <w:bCs/>
                <w:sz w:val="22"/>
              </w:rPr>
            </w:pPr>
          </w:p>
        </w:tc>
        <w:tc>
          <w:tcPr>
            <w:tcW w:w="8173" w:type="dxa"/>
            <w:tcBorders>
              <w:top w:val="single" w:sz="4" w:space="0" w:color="BFBFBF" w:themeColor="background1" w:themeShade="BF"/>
              <w:bottom w:val="single" w:sz="4" w:space="0" w:color="auto"/>
            </w:tcBorders>
          </w:tcPr>
          <w:p w14:paraId="3B028DAD" w14:textId="77777777" w:rsidR="001E1A80" w:rsidRPr="005C6926" w:rsidRDefault="001E1A80" w:rsidP="003917E0">
            <w:pPr>
              <w:spacing w:before="120"/>
              <w:rPr>
                <w:rFonts w:ascii="Arial Narrow" w:hAnsi="Arial Narrow"/>
                <w:bCs/>
                <w:sz w:val="22"/>
              </w:rPr>
            </w:pPr>
          </w:p>
        </w:tc>
      </w:tr>
      <w:tr w:rsidR="00CA3A74" w:rsidRPr="005C6926" w14:paraId="2BB43D3F" w14:textId="77777777" w:rsidTr="00384726">
        <w:trPr>
          <w:trHeight w:val="360"/>
        </w:trPr>
        <w:tc>
          <w:tcPr>
            <w:tcW w:w="1560" w:type="dxa"/>
            <w:vMerge w:val="restart"/>
            <w:tcBorders>
              <w:top w:val="nil"/>
              <w:left w:val="nil"/>
            </w:tcBorders>
          </w:tcPr>
          <w:p w14:paraId="2222A6FA" w14:textId="77777777" w:rsidR="00CA3A74" w:rsidRPr="005C6926" w:rsidRDefault="00CA3A74" w:rsidP="00384726">
            <w:pPr>
              <w:spacing w:before="120"/>
              <w:rPr>
                <w:rFonts w:ascii="Arial Narrow" w:hAnsi="Arial Narrow"/>
                <w:bCs/>
                <w:sz w:val="22"/>
              </w:rPr>
            </w:pPr>
            <w:r>
              <w:rPr>
                <w:rFonts w:ascii="Arial Narrow" w:hAnsi="Arial Narrow"/>
                <w:bCs/>
                <w:sz w:val="22"/>
              </w:rPr>
              <w:t>Dehydration</w:t>
            </w:r>
            <w:r w:rsidRPr="005C6926">
              <w:rPr>
                <w:rFonts w:ascii="Arial Narrow" w:hAnsi="Arial Narrow"/>
                <w:bCs/>
                <w:sz w:val="22"/>
              </w:rPr>
              <w:t>:</w:t>
            </w:r>
          </w:p>
        </w:tc>
        <w:tc>
          <w:tcPr>
            <w:tcW w:w="8173" w:type="dxa"/>
            <w:tcBorders>
              <w:bottom w:val="single" w:sz="4" w:space="0" w:color="BFBFBF" w:themeColor="background1" w:themeShade="BF"/>
            </w:tcBorders>
          </w:tcPr>
          <w:p w14:paraId="266C8197" w14:textId="77777777" w:rsidR="00CA3A74" w:rsidRPr="005C6926" w:rsidRDefault="00CA3A74" w:rsidP="00384726">
            <w:pPr>
              <w:spacing w:before="120"/>
              <w:rPr>
                <w:rFonts w:ascii="Arial Narrow" w:hAnsi="Arial Narrow"/>
                <w:bCs/>
                <w:sz w:val="22"/>
              </w:rPr>
            </w:pPr>
          </w:p>
        </w:tc>
      </w:tr>
      <w:tr w:rsidR="00CA3A74" w:rsidRPr="005C6926" w14:paraId="28B16A80" w14:textId="77777777" w:rsidTr="00384726">
        <w:trPr>
          <w:trHeight w:val="360"/>
        </w:trPr>
        <w:tc>
          <w:tcPr>
            <w:tcW w:w="1560" w:type="dxa"/>
            <w:vMerge/>
            <w:tcBorders>
              <w:left w:val="nil"/>
            </w:tcBorders>
          </w:tcPr>
          <w:p w14:paraId="3C9E66FD" w14:textId="77777777" w:rsidR="00CA3A74" w:rsidRPr="005C6926" w:rsidRDefault="00CA3A74" w:rsidP="00384726">
            <w:pPr>
              <w:spacing w:before="120"/>
              <w:rPr>
                <w:rFonts w:ascii="Arial Narrow" w:hAnsi="Arial Narrow"/>
                <w:bCs/>
                <w:sz w:val="22"/>
              </w:rPr>
            </w:pPr>
          </w:p>
        </w:tc>
        <w:tc>
          <w:tcPr>
            <w:tcW w:w="8173" w:type="dxa"/>
            <w:tcBorders>
              <w:top w:val="single" w:sz="4" w:space="0" w:color="BFBFBF" w:themeColor="background1" w:themeShade="BF"/>
              <w:bottom w:val="single" w:sz="4" w:space="0" w:color="BFBFBF" w:themeColor="background1" w:themeShade="BF"/>
            </w:tcBorders>
          </w:tcPr>
          <w:p w14:paraId="23E1CE3B" w14:textId="77777777" w:rsidR="00CA3A74" w:rsidRPr="005C6926" w:rsidRDefault="00CA3A74" w:rsidP="00384726">
            <w:pPr>
              <w:spacing w:before="120"/>
              <w:rPr>
                <w:rFonts w:ascii="Arial Narrow" w:hAnsi="Arial Narrow"/>
                <w:bCs/>
                <w:sz w:val="22"/>
              </w:rPr>
            </w:pPr>
          </w:p>
        </w:tc>
      </w:tr>
      <w:tr w:rsidR="00CA3A74" w:rsidRPr="005C6926" w14:paraId="278D421B" w14:textId="77777777" w:rsidTr="00384726">
        <w:trPr>
          <w:trHeight w:val="360"/>
        </w:trPr>
        <w:tc>
          <w:tcPr>
            <w:tcW w:w="1560" w:type="dxa"/>
            <w:vMerge/>
            <w:tcBorders>
              <w:left w:val="nil"/>
              <w:bottom w:val="nil"/>
            </w:tcBorders>
          </w:tcPr>
          <w:p w14:paraId="394F8BC3" w14:textId="77777777" w:rsidR="00CA3A74" w:rsidRPr="005C6926" w:rsidRDefault="00CA3A74" w:rsidP="00384726">
            <w:pPr>
              <w:spacing w:before="120"/>
              <w:rPr>
                <w:rFonts w:ascii="Arial Narrow" w:hAnsi="Arial Narrow"/>
                <w:bCs/>
                <w:sz w:val="22"/>
              </w:rPr>
            </w:pPr>
          </w:p>
        </w:tc>
        <w:tc>
          <w:tcPr>
            <w:tcW w:w="8173" w:type="dxa"/>
            <w:tcBorders>
              <w:top w:val="single" w:sz="4" w:space="0" w:color="BFBFBF" w:themeColor="background1" w:themeShade="BF"/>
              <w:bottom w:val="single" w:sz="4" w:space="0" w:color="auto"/>
            </w:tcBorders>
          </w:tcPr>
          <w:p w14:paraId="3BB19AD2" w14:textId="77777777" w:rsidR="00CA3A74" w:rsidRPr="005C6926" w:rsidRDefault="00CA3A74" w:rsidP="00384726">
            <w:pPr>
              <w:spacing w:before="120"/>
              <w:rPr>
                <w:rFonts w:ascii="Arial Narrow" w:hAnsi="Arial Narrow"/>
                <w:bCs/>
                <w:sz w:val="22"/>
              </w:rPr>
            </w:pPr>
          </w:p>
        </w:tc>
      </w:tr>
      <w:tr w:rsidR="001E1A80" w:rsidRPr="005C6926" w14:paraId="534FE2EB" w14:textId="77777777" w:rsidTr="001E1A80">
        <w:trPr>
          <w:trHeight w:val="360"/>
        </w:trPr>
        <w:tc>
          <w:tcPr>
            <w:tcW w:w="1560" w:type="dxa"/>
            <w:vMerge w:val="restart"/>
            <w:tcBorders>
              <w:top w:val="nil"/>
              <w:left w:val="nil"/>
            </w:tcBorders>
          </w:tcPr>
          <w:p w14:paraId="712DDB26" w14:textId="77777777" w:rsidR="001E1A80" w:rsidRPr="005C6926" w:rsidRDefault="00CA3A74" w:rsidP="003917E0">
            <w:pPr>
              <w:spacing w:before="120"/>
              <w:rPr>
                <w:rFonts w:ascii="Arial Narrow" w:hAnsi="Arial Narrow"/>
                <w:bCs/>
                <w:sz w:val="22"/>
              </w:rPr>
            </w:pPr>
            <w:r>
              <w:rPr>
                <w:rFonts w:ascii="Arial Narrow" w:hAnsi="Arial Narrow"/>
                <w:bCs/>
                <w:sz w:val="22"/>
              </w:rPr>
              <w:t>Heat-related Illnesses</w:t>
            </w:r>
            <w:r w:rsidR="001E1A80" w:rsidRPr="005C6926">
              <w:rPr>
                <w:rFonts w:ascii="Arial Narrow" w:hAnsi="Arial Narrow"/>
                <w:bCs/>
                <w:sz w:val="22"/>
              </w:rPr>
              <w:t>:</w:t>
            </w:r>
          </w:p>
        </w:tc>
        <w:tc>
          <w:tcPr>
            <w:tcW w:w="8173" w:type="dxa"/>
            <w:tcBorders>
              <w:bottom w:val="single" w:sz="4" w:space="0" w:color="BFBFBF" w:themeColor="background1" w:themeShade="BF"/>
            </w:tcBorders>
          </w:tcPr>
          <w:p w14:paraId="073D3CBD" w14:textId="77777777" w:rsidR="001E1A80" w:rsidRPr="005C6926" w:rsidRDefault="001E1A80" w:rsidP="003917E0">
            <w:pPr>
              <w:spacing w:before="120"/>
              <w:rPr>
                <w:rFonts w:ascii="Arial Narrow" w:hAnsi="Arial Narrow"/>
                <w:bCs/>
                <w:sz w:val="22"/>
              </w:rPr>
            </w:pPr>
          </w:p>
        </w:tc>
      </w:tr>
      <w:tr w:rsidR="001E1A80" w:rsidRPr="005C6926" w14:paraId="0C86DBB5" w14:textId="77777777" w:rsidTr="001E1A80">
        <w:trPr>
          <w:trHeight w:val="360"/>
        </w:trPr>
        <w:tc>
          <w:tcPr>
            <w:tcW w:w="1560" w:type="dxa"/>
            <w:vMerge/>
            <w:tcBorders>
              <w:left w:val="nil"/>
            </w:tcBorders>
          </w:tcPr>
          <w:p w14:paraId="3AC13D6B" w14:textId="77777777" w:rsidR="001E1A80" w:rsidRPr="005C6926" w:rsidRDefault="001E1A80" w:rsidP="003917E0">
            <w:pPr>
              <w:spacing w:before="120"/>
              <w:rPr>
                <w:rFonts w:ascii="Arial Narrow" w:hAnsi="Arial Narrow"/>
                <w:bCs/>
                <w:sz w:val="22"/>
              </w:rPr>
            </w:pPr>
          </w:p>
        </w:tc>
        <w:tc>
          <w:tcPr>
            <w:tcW w:w="8173" w:type="dxa"/>
            <w:tcBorders>
              <w:top w:val="single" w:sz="4" w:space="0" w:color="BFBFBF" w:themeColor="background1" w:themeShade="BF"/>
              <w:bottom w:val="single" w:sz="4" w:space="0" w:color="BFBFBF" w:themeColor="background1" w:themeShade="BF"/>
            </w:tcBorders>
          </w:tcPr>
          <w:p w14:paraId="225E08DD" w14:textId="77777777" w:rsidR="001E1A80" w:rsidRPr="005C6926" w:rsidRDefault="001E1A80" w:rsidP="003917E0">
            <w:pPr>
              <w:spacing w:before="120"/>
              <w:rPr>
                <w:rFonts w:ascii="Arial Narrow" w:hAnsi="Arial Narrow"/>
                <w:bCs/>
                <w:sz w:val="22"/>
              </w:rPr>
            </w:pPr>
          </w:p>
        </w:tc>
      </w:tr>
      <w:tr w:rsidR="001E1A80" w:rsidRPr="005C6926" w14:paraId="6BB22042" w14:textId="77777777" w:rsidTr="001E1A80">
        <w:trPr>
          <w:trHeight w:val="360"/>
        </w:trPr>
        <w:tc>
          <w:tcPr>
            <w:tcW w:w="1560" w:type="dxa"/>
            <w:vMerge/>
            <w:tcBorders>
              <w:left w:val="nil"/>
              <w:bottom w:val="nil"/>
            </w:tcBorders>
          </w:tcPr>
          <w:p w14:paraId="2CA764EE" w14:textId="77777777" w:rsidR="001E1A80" w:rsidRPr="005C6926" w:rsidRDefault="001E1A80" w:rsidP="003917E0">
            <w:pPr>
              <w:spacing w:before="120"/>
              <w:rPr>
                <w:rFonts w:ascii="Arial Narrow" w:hAnsi="Arial Narrow"/>
                <w:bCs/>
                <w:sz w:val="22"/>
              </w:rPr>
            </w:pPr>
          </w:p>
        </w:tc>
        <w:tc>
          <w:tcPr>
            <w:tcW w:w="8173" w:type="dxa"/>
            <w:tcBorders>
              <w:top w:val="single" w:sz="4" w:space="0" w:color="BFBFBF" w:themeColor="background1" w:themeShade="BF"/>
              <w:bottom w:val="single" w:sz="4" w:space="0" w:color="auto"/>
            </w:tcBorders>
          </w:tcPr>
          <w:p w14:paraId="2CD7BE74" w14:textId="77777777" w:rsidR="001E1A80" w:rsidRPr="005C6926" w:rsidRDefault="001E1A80" w:rsidP="003917E0">
            <w:pPr>
              <w:spacing w:before="120"/>
              <w:rPr>
                <w:rFonts w:ascii="Arial Narrow" w:hAnsi="Arial Narrow"/>
                <w:bCs/>
                <w:sz w:val="22"/>
              </w:rPr>
            </w:pPr>
          </w:p>
        </w:tc>
      </w:tr>
      <w:tr w:rsidR="001E1A80" w:rsidRPr="005C6926" w14:paraId="0DF0A243" w14:textId="77777777" w:rsidTr="001E1A80">
        <w:trPr>
          <w:trHeight w:val="360"/>
        </w:trPr>
        <w:tc>
          <w:tcPr>
            <w:tcW w:w="1560" w:type="dxa"/>
            <w:vMerge w:val="restart"/>
            <w:tcBorders>
              <w:top w:val="nil"/>
              <w:left w:val="nil"/>
            </w:tcBorders>
          </w:tcPr>
          <w:p w14:paraId="2B8C860E" w14:textId="77777777" w:rsidR="001E1A80" w:rsidRPr="005C6926" w:rsidRDefault="001E1A80" w:rsidP="003917E0">
            <w:pPr>
              <w:spacing w:before="120"/>
              <w:rPr>
                <w:rFonts w:ascii="Arial Narrow" w:hAnsi="Arial Narrow"/>
                <w:bCs/>
                <w:sz w:val="22"/>
              </w:rPr>
            </w:pPr>
            <w:r w:rsidRPr="005C6926">
              <w:rPr>
                <w:rFonts w:ascii="Arial Narrow" w:hAnsi="Arial Narrow"/>
                <w:bCs/>
                <w:sz w:val="22"/>
              </w:rPr>
              <w:lastRenderedPageBreak/>
              <w:t>Muscle Cramps:</w:t>
            </w:r>
          </w:p>
        </w:tc>
        <w:tc>
          <w:tcPr>
            <w:tcW w:w="8173" w:type="dxa"/>
            <w:tcBorders>
              <w:bottom w:val="single" w:sz="4" w:space="0" w:color="BFBFBF" w:themeColor="background1" w:themeShade="BF"/>
            </w:tcBorders>
          </w:tcPr>
          <w:p w14:paraId="48FF8726" w14:textId="77777777" w:rsidR="001E1A80" w:rsidRPr="005C6926" w:rsidRDefault="001E1A80" w:rsidP="003917E0">
            <w:pPr>
              <w:spacing w:before="120"/>
              <w:rPr>
                <w:rFonts w:ascii="Arial Narrow" w:hAnsi="Arial Narrow"/>
                <w:bCs/>
                <w:sz w:val="22"/>
              </w:rPr>
            </w:pPr>
          </w:p>
        </w:tc>
      </w:tr>
      <w:tr w:rsidR="001E1A80" w:rsidRPr="005C6926" w14:paraId="76C4A440" w14:textId="77777777" w:rsidTr="001E1A80">
        <w:trPr>
          <w:trHeight w:val="360"/>
        </w:trPr>
        <w:tc>
          <w:tcPr>
            <w:tcW w:w="1560" w:type="dxa"/>
            <w:vMerge/>
            <w:tcBorders>
              <w:left w:val="nil"/>
            </w:tcBorders>
          </w:tcPr>
          <w:p w14:paraId="638D9591" w14:textId="77777777" w:rsidR="001E1A80" w:rsidRPr="005C6926" w:rsidRDefault="001E1A80" w:rsidP="003917E0">
            <w:pPr>
              <w:spacing w:before="120"/>
              <w:rPr>
                <w:rFonts w:ascii="Arial Narrow" w:hAnsi="Arial Narrow"/>
                <w:bCs/>
                <w:sz w:val="22"/>
              </w:rPr>
            </w:pPr>
          </w:p>
        </w:tc>
        <w:tc>
          <w:tcPr>
            <w:tcW w:w="8173" w:type="dxa"/>
            <w:tcBorders>
              <w:top w:val="single" w:sz="4" w:space="0" w:color="BFBFBF" w:themeColor="background1" w:themeShade="BF"/>
              <w:bottom w:val="single" w:sz="4" w:space="0" w:color="BFBFBF" w:themeColor="background1" w:themeShade="BF"/>
            </w:tcBorders>
          </w:tcPr>
          <w:p w14:paraId="49AFC27A" w14:textId="77777777" w:rsidR="001E1A80" w:rsidRPr="005C6926" w:rsidRDefault="001E1A80" w:rsidP="003917E0">
            <w:pPr>
              <w:spacing w:before="120"/>
              <w:rPr>
                <w:rFonts w:ascii="Arial Narrow" w:hAnsi="Arial Narrow"/>
                <w:bCs/>
                <w:sz w:val="22"/>
              </w:rPr>
            </w:pPr>
          </w:p>
        </w:tc>
      </w:tr>
      <w:tr w:rsidR="001E1A80" w:rsidRPr="005C6926" w14:paraId="4806E61E" w14:textId="77777777" w:rsidTr="001E1A80">
        <w:trPr>
          <w:trHeight w:val="360"/>
        </w:trPr>
        <w:tc>
          <w:tcPr>
            <w:tcW w:w="1560" w:type="dxa"/>
            <w:vMerge/>
            <w:tcBorders>
              <w:left w:val="nil"/>
              <w:bottom w:val="nil"/>
            </w:tcBorders>
          </w:tcPr>
          <w:p w14:paraId="70DE1499" w14:textId="77777777" w:rsidR="001E1A80" w:rsidRPr="005C6926" w:rsidRDefault="001E1A80" w:rsidP="003917E0">
            <w:pPr>
              <w:spacing w:before="120"/>
              <w:rPr>
                <w:rFonts w:ascii="Arial Narrow" w:hAnsi="Arial Narrow"/>
                <w:bCs/>
                <w:sz w:val="22"/>
              </w:rPr>
            </w:pPr>
          </w:p>
        </w:tc>
        <w:tc>
          <w:tcPr>
            <w:tcW w:w="8173" w:type="dxa"/>
            <w:tcBorders>
              <w:top w:val="single" w:sz="4" w:space="0" w:color="BFBFBF" w:themeColor="background1" w:themeShade="BF"/>
              <w:bottom w:val="single" w:sz="4" w:space="0" w:color="auto"/>
            </w:tcBorders>
          </w:tcPr>
          <w:p w14:paraId="12C91A69" w14:textId="77777777" w:rsidR="001E1A80" w:rsidRPr="005C6926" w:rsidRDefault="001E1A80" w:rsidP="003917E0">
            <w:pPr>
              <w:spacing w:before="120"/>
              <w:rPr>
                <w:rFonts w:ascii="Arial Narrow" w:hAnsi="Arial Narrow"/>
                <w:bCs/>
                <w:sz w:val="22"/>
              </w:rPr>
            </w:pPr>
          </w:p>
        </w:tc>
      </w:tr>
      <w:tr w:rsidR="001E1A80" w:rsidRPr="005C6926" w14:paraId="4E83A7DF" w14:textId="77777777" w:rsidTr="001E1A80">
        <w:trPr>
          <w:trHeight w:val="360"/>
        </w:trPr>
        <w:tc>
          <w:tcPr>
            <w:tcW w:w="1560" w:type="dxa"/>
            <w:vMerge w:val="restart"/>
            <w:tcBorders>
              <w:top w:val="nil"/>
              <w:left w:val="nil"/>
            </w:tcBorders>
          </w:tcPr>
          <w:p w14:paraId="4BB6DAAC" w14:textId="77777777" w:rsidR="001E1A80" w:rsidRPr="005C6926" w:rsidRDefault="001E1A80" w:rsidP="003917E0">
            <w:pPr>
              <w:spacing w:before="120"/>
              <w:rPr>
                <w:rFonts w:ascii="Arial Narrow" w:hAnsi="Arial Narrow"/>
                <w:bCs/>
                <w:sz w:val="22"/>
              </w:rPr>
            </w:pPr>
            <w:r w:rsidRPr="005C6926">
              <w:rPr>
                <w:rFonts w:ascii="Arial Narrow" w:hAnsi="Arial Narrow"/>
                <w:bCs/>
                <w:sz w:val="22"/>
              </w:rPr>
              <w:t>Sunburn:</w:t>
            </w:r>
          </w:p>
        </w:tc>
        <w:tc>
          <w:tcPr>
            <w:tcW w:w="8173" w:type="dxa"/>
            <w:tcBorders>
              <w:bottom w:val="single" w:sz="4" w:space="0" w:color="BFBFBF" w:themeColor="background1" w:themeShade="BF"/>
            </w:tcBorders>
          </w:tcPr>
          <w:p w14:paraId="40EFE727" w14:textId="77777777" w:rsidR="001E1A80" w:rsidRPr="005C6926" w:rsidRDefault="001E1A80" w:rsidP="003917E0">
            <w:pPr>
              <w:spacing w:before="120"/>
              <w:rPr>
                <w:rFonts w:ascii="Arial Narrow" w:hAnsi="Arial Narrow"/>
                <w:bCs/>
                <w:sz w:val="22"/>
              </w:rPr>
            </w:pPr>
          </w:p>
        </w:tc>
      </w:tr>
      <w:tr w:rsidR="001E1A80" w:rsidRPr="005C6926" w14:paraId="10484A0B" w14:textId="77777777" w:rsidTr="001E1A80">
        <w:trPr>
          <w:trHeight w:val="360"/>
        </w:trPr>
        <w:tc>
          <w:tcPr>
            <w:tcW w:w="1560" w:type="dxa"/>
            <w:vMerge/>
            <w:tcBorders>
              <w:left w:val="nil"/>
            </w:tcBorders>
          </w:tcPr>
          <w:p w14:paraId="2BCBF4A6" w14:textId="77777777" w:rsidR="001E1A80" w:rsidRPr="005C6926" w:rsidRDefault="001E1A80" w:rsidP="003917E0">
            <w:pPr>
              <w:spacing w:before="120"/>
              <w:rPr>
                <w:rFonts w:ascii="Arial Narrow" w:hAnsi="Arial Narrow"/>
                <w:bCs/>
                <w:sz w:val="22"/>
              </w:rPr>
            </w:pPr>
          </w:p>
        </w:tc>
        <w:tc>
          <w:tcPr>
            <w:tcW w:w="8173" w:type="dxa"/>
            <w:tcBorders>
              <w:top w:val="single" w:sz="4" w:space="0" w:color="BFBFBF" w:themeColor="background1" w:themeShade="BF"/>
              <w:bottom w:val="single" w:sz="4" w:space="0" w:color="BFBFBF" w:themeColor="background1" w:themeShade="BF"/>
            </w:tcBorders>
          </w:tcPr>
          <w:p w14:paraId="4A754797" w14:textId="77777777" w:rsidR="001E1A80" w:rsidRPr="005C6926" w:rsidRDefault="001E1A80" w:rsidP="003917E0">
            <w:pPr>
              <w:spacing w:before="120"/>
              <w:rPr>
                <w:rFonts w:ascii="Arial Narrow" w:hAnsi="Arial Narrow"/>
                <w:bCs/>
                <w:sz w:val="22"/>
              </w:rPr>
            </w:pPr>
          </w:p>
        </w:tc>
      </w:tr>
      <w:tr w:rsidR="001E1A80" w:rsidRPr="005C6926" w14:paraId="2709D3D7" w14:textId="77777777" w:rsidTr="001E1A80">
        <w:trPr>
          <w:trHeight w:val="360"/>
        </w:trPr>
        <w:tc>
          <w:tcPr>
            <w:tcW w:w="1560" w:type="dxa"/>
            <w:vMerge/>
            <w:tcBorders>
              <w:left w:val="nil"/>
              <w:bottom w:val="nil"/>
            </w:tcBorders>
          </w:tcPr>
          <w:p w14:paraId="404D47D6" w14:textId="77777777" w:rsidR="001E1A80" w:rsidRPr="005C6926" w:rsidRDefault="001E1A80" w:rsidP="003917E0">
            <w:pPr>
              <w:spacing w:before="120"/>
              <w:rPr>
                <w:rFonts w:ascii="Arial Narrow" w:hAnsi="Arial Narrow"/>
                <w:bCs/>
                <w:sz w:val="22"/>
              </w:rPr>
            </w:pPr>
          </w:p>
        </w:tc>
        <w:tc>
          <w:tcPr>
            <w:tcW w:w="8173" w:type="dxa"/>
            <w:tcBorders>
              <w:top w:val="single" w:sz="4" w:space="0" w:color="BFBFBF" w:themeColor="background1" w:themeShade="BF"/>
              <w:bottom w:val="single" w:sz="4" w:space="0" w:color="auto"/>
            </w:tcBorders>
          </w:tcPr>
          <w:p w14:paraId="6FC9AD4A" w14:textId="77777777" w:rsidR="001E1A80" w:rsidRPr="005C6926" w:rsidRDefault="001E1A80" w:rsidP="003917E0">
            <w:pPr>
              <w:spacing w:before="120"/>
              <w:rPr>
                <w:rFonts w:ascii="Arial Narrow" w:hAnsi="Arial Narrow"/>
                <w:bCs/>
                <w:sz w:val="22"/>
              </w:rPr>
            </w:pPr>
          </w:p>
        </w:tc>
      </w:tr>
      <w:tr w:rsidR="001E1A80" w:rsidRPr="005C6926" w14:paraId="483CD35E" w14:textId="77777777" w:rsidTr="001E1A80">
        <w:trPr>
          <w:trHeight w:val="360"/>
        </w:trPr>
        <w:tc>
          <w:tcPr>
            <w:tcW w:w="1560" w:type="dxa"/>
            <w:vMerge w:val="restart"/>
            <w:tcBorders>
              <w:top w:val="nil"/>
              <w:left w:val="nil"/>
            </w:tcBorders>
          </w:tcPr>
          <w:p w14:paraId="3F109E92" w14:textId="77777777" w:rsidR="001E1A80" w:rsidRPr="005C6926" w:rsidRDefault="001E1A80" w:rsidP="003917E0">
            <w:pPr>
              <w:spacing w:before="120"/>
              <w:rPr>
                <w:rFonts w:ascii="Arial Narrow" w:hAnsi="Arial Narrow"/>
                <w:bCs/>
                <w:sz w:val="22"/>
              </w:rPr>
            </w:pPr>
            <w:r w:rsidRPr="005C6926">
              <w:rPr>
                <w:rFonts w:ascii="Arial Narrow" w:hAnsi="Arial Narrow"/>
                <w:bCs/>
                <w:sz w:val="22"/>
              </w:rPr>
              <w:t>Stings:</w:t>
            </w:r>
          </w:p>
        </w:tc>
        <w:tc>
          <w:tcPr>
            <w:tcW w:w="8173" w:type="dxa"/>
            <w:tcBorders>
              <w:bottom w:val="single" w:sz="4" w:space="0" w:color="BFBFBF" w:themeColor="background1" w:themeShade="BF"/>
            </w:tcBorders>
          </w:tcPr>
          <w:p w14:paraId="7BA01B1B" w14:textId="77777777" w:rsidR="001E1A80" w:rsidRPr="005C6926" w:rsidRDefault="001E1A80" w:rsidP="003917E0">
            <w:pPr>
              <w:spacing w:before="120"/>
              <w:rPr>
                <w:rFonts w:ascii="Arial Narrow" w:hAnsi="Arial Narrow"/>
                <w:bCs/>
                <w:sz w:val="22"/>
              </w:rPr>
            </w:pPr>
          </w:p>
        </w:tc>
      </w:tr>
      <w:tr w:rsidR="001E1A80" w:rsidRPr="005C6926" w14:paraId="0FCF4FDF" w14:textId="77777777" w:rsidTr="001E1A80">
        <w:trPr>
          <w:trHeight w:val="360"/>
        </w:trPr>
        <w:tc>
          <w:tcPr>
            <w:tcW w:w="1560" w:type="dxa"/>
            <w:vMerge/>
            <w:tcBorders>
              <w:left w:val="nil"/>
            </w:tcBorders>
          </w:tcPr>
          <w:p w14:paraId="6085A107" w14:textId="77777777" w:rsidR="001E1A80" w:rsidRPr="005C6926" w:rsidRDefault="001E1A80" w:rsidP="003917E0">
            <w:pPr>
              <w:spacing w:before="120"/>
              <w:rPr>
                <w:rFonts w:ascii="Arial Narrow" w:hAnsi="Arial Narrow"/>
                <w:bCs/>
                <w:sz w:val="22"/>
              </w:rPr>
            </w:pPr>
          </w:p>
        </w:tc>
        <w:tc>
          <w:tcPr>
            <w:tcW w:w="8173" w:type="dxa"/>
            <w:tcBorders>
              <w:top w:val="single" w:sz="4" w:space="0" w:color="BFBFBF" w:themeColor="background1" w:themeShade="BF"/>
              <w:bottom w:val="single" w:sz="4" w:space="0" w:color="BFBFBF" w:themeColor="background1" w:themeShade="BF"/>
            </w:tcBorders>
          </w:tcPr>
          <w:p w14:paraId="017F6842" w14:textId="77777777" w:rsidR="001E1A80" w:rsidRPr="005C6926" w:rsidRDefault="001E1A80" w:rsidP="003917E0">
            <w:pPr>
              <w:spacing w:before="120"/>
              <w:rPr>
                <w:rFonts w:ascii="Arial Narrow" w:hAnsi="Arial Narrow"/>
                <w:bCs/>
                <w:sz w:val="22"/>
              </w:rPr>
            </w:pPr>
          </w:p>
        </w:tc>
      </w:tr>
      <w:tr w:rsidR="001E1A80" w:rsidRPr="005C6926" w14:paraId="1820CAD7" w14:textId="77777777" w:rsidTr="001E1A80">
        <w:trPr>
          <w:trHeight w:val="360"/>
        </w:trPr>
        <w:tc>
          <w:tcPr>
            <w:tcW w:w="1560" w:type="dxa"/>
            <w:vMerge/>
            <w:tcBorders>
              <w:left w:val="nil"/>
              <w:bottom w:val="nil"/>
            </w:tcBorders>
          </w:tcPr>
          <w:p w14:paraId="1F37D1B7" w14:textId="77777777" w:rsidR="001E1A80" w:rsidRPr="005C6926" w:rsidRDefault="001E1A80" w:rsidP="003917E0">
            <w:pPr>
              <w:spacing w:before="120"/>
              <w:rPr>
                <w:rFonts w:ascii="Arial Narrow" w:hAnsi="Arial Narrow"/>
                <w:bCs/>
                <w:sz w:val="22"/>
              </w:rPr>
            </w:pPr>
          </w:p>
        </w:tc>
        <w:tc>
          <w:tcPr>
            <w:tcW w:w="8173" w:type="dxa"/>
            <w:tcBorders>
              <w:top w:val="single" w:sz="4" w:space="0" w:color="BFBFBF" w:themeColor="background1" w:themeShade="BF"/>
              <w:bottom w:val="single" w:sz="4" w:space="0" w:color="auto"/>
            </w:tcBorders>
          </w:tcPr>
          <w:p w14:paraId="3B752532" w14:textId="77777777" w:rsidR="001E1A80" w:rsidRPr="005C6926" w:rsidRDefault="001E1A80" w:rsidP="003917E0">
            <w:pPr>
              <w:spacing w:before="120"/>
              <w:rPr>
                <w:rFonts w:ascii="Arial Narrow" w:hAnsi="Arial Narrow"/>
                <w:bCs/>
                <w:sz w:val="22"/>
              </w:rPr>
            </w:pPr>
          </w:p>
        </w:tc>
      </w:tr>
      <w:tr w:rsidR="001E1A80" w:rsidRPr="005C6926" w14:paraId="7D5768A4" w14:textId="77777777" w:rsidTr="001E1A80">
        <w:trPr>
          <w:trHeight w:val="360"/>
        </w:trPr>
        <w:tc>
          <w:tcPr>
            <w:tcW w:w="1560" w:type="dxa"/>
            <w:vMerge w:val="restart"/>
            <w:tcBorders>
              <w:top w:val="nil"/>
              <w:left w:val="nil"/>
            </w:tcBorders>
          </w:tcPr>
          <w:p w14:paraId="3D1269D4" w14:textId="77777777" w:rsidR="001E1A80" w:rsidRPr="005C6926" w:rsidRDefault="001E1A80" w:rsidP="003917E0">
            <w:pPr>
              <w:spacing w:before="120"/>
              <w:rPr>
                <w:rFonts w:ascii="Arial Narrow" w:hAnsi="Arial Narrow"/>
                <w:bCs/>
                <w:sz w:val="22"/>
              </w:rPr>
            </w:pPr>
            <w:r w:rsidRPr="005C6926">
              <w:rPr>
                <w:rFonts w:ascii="Arial Narrow" w:hAnsi="Arial Narrow"/>
                <w:bCs/>
                <w:sz w:val="22"/>
              </w:rPr>
              <w:t>Hyperventilation:</w:t>
            </w:r>
          </w:p>
        </w:tc>
        <w:tc>
          <w:tcPr>
            <w:tcW w:w="8173" w:type="dxa"/>
            <w:tcBorders>
              <w:bottom w:val="single" w:sz="4" w:space="0" w:color="BFBFBF" w:themeColor="background1" w:themeShade="BF"/>
            </w:tcBorders>
          </w:tcPr>
          <w:p w14:paraId="0672CE0C" w14:textId="77777777" w:rsidR="001E1A80" w:rsidRPr="005C6926" w:rsidRDefault="001E1A80" w:rsidP="003917E0">
            <w:pPr>
              <w:spacing w:before="120"/>
              <w:rPr>
                <w:rFonts w:ascii="Arial Narrow" w:hAnsi="Arial Narrow"/>
                <w:bCs/>
                <w:sz w:val="22"/>
              </w:rPr>
            </w:pPr>
          </w:p>
        </w:tc>
      </w:tr>
      <w:tr w:rsidR="001E1A80" w:rsidRPr="005C6926" w14:paraId="07289B8C" w14:textId="77777777" w:rsidTr="001E1A80">
        <w:trPr>
          <w:trHeight w:val="360"/>
        </w:trPr>
        <w:tc>
          <w:tcPr>
            <w:tcW w:w="1560" w:type="dxa"/>
            <w:vMerge/>
            <w:tcBorders>
              <w:left w:val="nil"/>
            </w:tcBorders>
          </w:tcPr>
          <w:p w14:paraId="1D5643F5" w14:textId="77777777" w:rsidR="001E1A80" w:rsidRPr="005C6926" w:rsidRDefault="001E1A80" w:rsidP="003917E0">
            <w:pPr>
              <w:spacing w:before="120"/>
              <w:rPr>
                <w:rFonts w:ascii="Arial Narrow" w:hAnsi="Arial Narrow"/>
                <w:bCs/>
                <w:sz w:val="22"/>
              </w:rPr>
            </w:pPr>
          </w:p>
        </w:tc>
        <w:tc>
          <w:tcPr>
            <w:tcW w:w="8173" w:type="dxa"/>
            <w:tcBorders>
              <w:top w:val="single" w:sz="4" w:space="0" w:color="BFBFBF" w:themeColor="background1" w:themeShade="BF"/>
              <w:bottom w:val="single" w:sz="4" w:space="0" w:color="BFBFBF" w:themeColor="background1" w:themeShade="BF"/>
            </w:tcBorders>
          </w:tcPr>
          <w:p w14:paraId="1179C288" w14:textId="77777777" w:rsidR="001E1A80" w:rsidRPr="005C6926" w:rsidRDefault="001E1A80" w:rsidP="003917E0">
            <w:pPr>
              <w:spacing w:before="120"/>
              <w:rPr>
                <w:rFonts w:ascii="Arial Narrow" w:hAnsi="Arial Narrow"/>
                <w:bCs/>
                <w:sz w:val="22"/>
              </w:rPr>
            </w:pPr>
          </w:p>
        </w:tc>
      </w:tr>
      <w:tr w:rsidR="001E1A80" w:rsidRPr="005C6926" w14:paraId="333F8848" w14:textId="77777777" w:rsidTr="001E1A80">
        <w:trPr>
          <w:trHeight w:val="360"/>
        </w:trPr>
        <w:tc>
          <w:tcPr>
            <w:tcW w:w="1560" w:type="dxa"/>
            <w:vMerge/>
            <w:tcBorders>
              <w:left w:val="nil"/>
              <w:bottom w:val="nil"/>
            </w:tcBorders>
          </w:tcPr>
          <w:p w14:paraId="3BE40FEB" w14:textId="77777777" w:rsidR="001E1A80" w:rsidRPr="005C6926" w:rsidRDefault="001E1A80" w:rsidP="003917E0">
            <w:pPr>
              <w:spacing w:before="120"/>
              <w:rPr>
                <w:rFonts w:ascii="Arial Narrow" w:hAnsi="Arial Narrow"/>
                <w:bCs/>
                <w:sz w:val="22"/>
              </w:rPr>
            </w:pPr>
          </w:p>
        </w:tc>
        <w:tc>
          <w:tcPr>
            <w:tcW w:w="8173" w:type="dxa"/>
            <w:tcBorders>
              <w:top w:val="single" w:sz="4" w:space="0" w:color="BFBFBF" w:themeColor="background1" w:themeShade="BF"/>
            </w:tcBorders>
          </w:tcPr>
          <w:p w14:paraId="37437DD8" w14:textId="77777777" w:rsidR="001E1A80" w:rsidRPr="005C6926" w:rsidRDefault="001E1A80" w:rsidP="003917E0">
            <w:pPr>
              <w:spacing w:before="120"/>
              <w:rPr>
                <w:rFonts w:ascii="Arial Narrow" w:hAnsi="Arial Narrow"/>
                <w:bCs/>
                <w:sz w:val="22"/>
              </w:rPr>
            </w:pPr>
          </w:p>
        </w:tc>
      </w:tr>
    </w:tbl>
    <w:p w14:paraId="275C1091" w14:textId="31EB831C" w:rsidR="00FE30A7" w:rsidRDefault="00C241BC" w:rsidP="00A81151">
      <w:pPr>
        <w:tabs>
          <w:tab w:val="decimal" w:pos="900"/>
          <w:tab w:val="left" w:leader="underscore" w:pos="10400"/>
        </w:tabs>
        <w:spacing w:before="120"/>
        <w:ind w:left="1080" w:hanging="720"/>
        <w:rPr>
          <w:rFonts w:ascii="Arial Narrow" w:hAnsi="Arial Narrow"/>
          <w:bCs/>
          <w:sz w:val="22"/>
        </w:rPr>
        <w:sectPr w:rsidR="00FE30A7" w:rsidSect="008C65ED">
          <w:type w:val="continuous"/>
          <w:pgSz w:w="12240" w:h="15840" w:code="1"/>
          <w:pgMar w:top="1080" w:right="936" w:bottom="1080" w:left="936" w:header="720" w:footer="720" w:gutter="0"/>
          <w:cols w:space="720"/>
          <w:titlePg/>
          <w:docGrid w:linePitch="272"/>
        </w:sectPr>
      </w:pPr>
      <w:r w:rsidRPr="008C594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33118FFB" wp14:editId="43CD5C9C">
                <wp:simplePos x="0" y="0"/>
                <wp:positionH relativeFrom="column">
                  <wp:posOffset>0</wp:posOffset>
                </wp:positionH>
                <wp:positionV relativeFrom="paragraph">
                  <wp:posOffset>287020</wp:posOffset>
                </wp:positionV>
                <wp:extent cx="6750685" cy="1404620"/>
                <wp:effectExtent l="0" t="0" r="12065" b="139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6971FDA2" w14:textId="77777777" w:rsidR="00C241BC" w:rsidRDefault="00C241BC" w:rsidP="00C241B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4"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51C18AD" w14:textId="77777777" w:rsidR="00C241BC" w:rsidRPr="00535AF6" w:rsidRDefault="00C241BC" w:rsidP="00C241B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5"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3118FFB" id="_x0000_t202" coordsize="21600,21600" o:spt="202" path="m,l,21600r21600,l21600,xe">
                <v:stroke joinstyle="miter"/>
                <v:path gradientshapeok="t" o:connecttype="rect"/>
              </v:shapetype>
              <v:shape id="Text Box 2" o:spid="_x0000_s1026" type="#_x0000_t202" style="position:absolute;left:0;text-align:left;margin-left:0;margin-top:22.6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">
                <v:textbox style="mso-fit-shape-to-text:t">
                  <w:txbxContent>
                    <w:p w14:paraId="6971FDA2" w14:textId="77777777" w:rsidR="00C241BC" w:rsidRDefault="00C241BC" w:rsidP="00C241B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6"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51C18AD" w14:textId="77777777" w:rsidR="00C241BC" w:rsidRPr="00535AF6" w:rsidRDefault="00C241BC" w:rsidP="00C241B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7"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p w14:paraId="11F45F6C" w14:textId="77777777" w:rsidR="009362AD" w:rsidRPr="007B5B65" w:rsidRDefault="009362AD" w:rsidP="009362AD">
      <w:pPr>
        <w:autoSpaceDE w:val="0"/>
        <w:autoSpaceDN w:val="0"/>
        <w:adjustRightInd w:val="0"/>
        <w:spacing w:after="120"/>
        <w:rPr>
          <w:rFonts w:ascii="Arial Narrow" w:hAnsi="Arial Narrow" w:cs="Minion-Regular"/>
        </w:rPr>
      </w:pPr>
      <w:r w:rsidRPr="007B5B65">
        <w:rPr>
          <w:rFonts w:ascii="Arial Narrow" w:hAnsi="Arial Narrow" w:cs="Minion-Regular"/>
        </w:rPr>
        <w:lastRenderedPageBreak/>
        <w:t>BSA groups shall use Safety Afloat for all boating activities.  Adult leaders supervising activities afloat must have completed Safety Afloat training within the previous two years.  Cub Scout activities afloat are limited to council or district events that do not include moving water or float trips (expeditions).  Safety Afloat standards apply to the use of canoes, kayaks, rowboats, rafts, floating tubes, sailboats, motorboats (including waterskiing), and other small craft, but do not apply to transportation on large commercial vessels such as ferries and cruise ships.  Parasailing (being towed airborne behind a boat using a parachute), kitesurfing (using a wakeboard towed by a kite), and recreational use of personal watercraft (small sit-on-top motorboats propelled by water jets) are not authorized BSA activities.</w:t>
      </w:r>
    </w:p>
    <w:p w14:paraId="66FD766B" w14:textId="77777777" w:rsidR="009362AD" w:rsidRPr="007B5B65" w:rsidRDefault="009362AD" w:rsidP="009362AD">
      <w:pPr>
        <w:autoSpaceDE w:val="0"/>
        <w:autoSpaceDN w:val="0"/>
        <w:adjustRightInd w:val="0"/>
        <w:spacing w:after="120"/>
        <w:rPr>
          <w:rFonts w:ascii="Arial Narrow" w:hAnsi="Arial Narrow" w:cs="Minion-Regular"/>
        </w:rPr>
      </w:pPr>
      <w:r w:rsidRPr="007B5B65">
        <w:rPr>
          <w:rFonts w:ascii="Arial Narrow" w:hAnsi="Arial Narrow" w:cs="Minion-Regular"/>
        </w:rPr>
        <w:t xml:space="preserve">Safety Afloat training may be obtained from the BSA Online Learning Center at www.scouting.org, at council summer camps, and at other council and district training events.  Confirmation of training is required on local and national tour permits for trips that involve boating.  Additional guidance on appropriate skill levels and training resources is provided in the </w:t>
      </w:r>
      <w:r w:rsidRPr="007B5B65">
        <w:rPr>
          <w:rFonts w:ascii="Arial Narrow" w:hAnsi="Arial Narrow" w:cs="Minion-Italic"/>
          <w:i/>
          <w:iCs/>
        </w:rPr>
        <w:t xml:space="preserve">Aquatics Supervision </w:t>
      </w:r>
      <w:r w:rsidRPr="007B5B65">
        <w:rPr>
          <w:rFonts w:ascii="Arial Narrow" w:hAnsi="Arial Narrow" w:cs="Minion-Regular"/>
        </w:rPr>
        <w:t>guide available from council service centers.</w:t>
      </w:r>
    </w:p>
    <w:p w14:paraId="24B4CBF4"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Qualified Supervision</w:t>
      </w:r>
    </w:p>
    <w:p w14:paraId="47010464"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 xml:space="preserve">All activity afloat must be supervised by a mature and conscientious adult age 21 or older who understands and knowingly accepts responsibility for the wellbeing and safety of those in his or her care and who is trained in and committed to compliance with the nine points of BSA Safety Afloat.  That supervisor must be skilled in the safe operation of the craft for the specific activity, knowledgeable in accident prevention, and prepared for emergency situations.  If the adult with Safety Afloat training lacks the necessary boat operating and safety skills, then he or she may serve as the supervisor only if assisted by other adults, camp staff personnel, or professional tour guides who have the appropriate skills.  Additional leadership is provided in ratios of one trained adult, staff member, or guide per 10 participants.  For Cub Scouts, the leadership ratio is one trained adult, staff member, or guide per five participants.  At least one leader must be trained in first aid including CPR.  Any swimming done in conjunction with the activity afloat must be supervised in accordance with BSA Safe Swim Defense standards.  It is strongly recommended that all units have at least one adult or older youth member currently trained in BSA Aquatics Supervision: Paddle Craft Safety to assist in the planning and conduct of all activities afloat.  </w:t>
      </w:r>
    </w:p>
    <w:p w14:paraId="0D124560"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Personal Health Review</w:t>
      </w:r>
    </w:p>
    <w:p w14:paraId="10FC2D93"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A complete health history is required of all participants as evidence of fitness for boating activities.  Forms for minors must be signed by a parent or legal guardian.  Participants should be asked to relate any recent incidents of illness or injury just prior to the activity.  Supervision and protection should be adjusted to anticipate any potential risks associated with individual health conditions.  For significant health conditions, the adult supervisor should require an examination by a physician and consult with parent, guardian, or caregiver for appropriate precautions.</w:t>
      </w:r>
    </w:p>
    <w:p w14:paraId="356D0EA2"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br w:type="column"/>
      </w:r>
      <w:r w:rsidRPr="007B5B65">
        <w:rPr>
          <w:rFonts w:ascii="Arial Narrow" w:hAnsi="Arial Narrow" w:cs="Minion-Bold"/>
          <w:b/>
          <w:bCs/>
          <w:u w:val="single"/>
        </w:rPr>
        <w:t>Swimming Ability</w:t>
      </w:r>
    </w:p>
    <w:p w14:paraId="33D73977"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Operation of any boat on a float trip is limited to youth and adults who have completed the BSA swimmer classification test.  Swimmers must complete the following test, which should be administered annually.</w:t>
      </w:r>
    </w:p>
    <w:p w14:paraId="62C45130"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Jump feetfirst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w:t>
      </w:r>
    </w:p>
    <w:p w14:paraId="206B78CE"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For activity afloat, those not classified as a swimmer are limited to multiperson craft during outings or float trips on calm water with little likelihood of capsizing or falling overboard.  They may operate a fixed-seat rowboat or pedal boat accompanied by a buddy who is a swimmer.  They may ride in a canoe or other paddle craft with an adult swimmer skilled in that craft as a buddy.  They may ride as part of a group on a motorboat or sailboat operated by a skilled adult.</w:t>
      </w:r>
    </w:p>
    <w:p w14:paraId="56062C8F"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Life Jackets</w:t>
      </w:r>
    </w:p>
    <w:p w14:paraId="45E84CDB"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Properly fitted U.S.  Coast Guard–approved life jackets must be worn by all persons engaged in boating activity (rowing, canoeing, sailing, boardsailing, motorboating, waterskiing, rafting, tubing, and kayaking).  Type III life jackets are recommended for general recreational use.</w:t>
      </w:r>
    </w:p>
    <w:p w14:paraId="7BD93E67"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For vessels over 20 feet in length, life jackets need not be worn when participants are below deck or on deck when the qualified supervisor aboard the vessel determines that it is prudent to abide by less-restrictive state and federal regulations concerning the use and storage of life jackets, for example, when a cruising vessel with safety rails is at anchor.  All participants not classified as swimmers must wear a life jacket when on deck underway.</w:t>
      </w:r>
    </w:p>
    <w:p w14:paraId="583BF53F"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Life jackets need not be worn when an activity falls under Safe Swim Defense guidelines—for example, when an inflated raft is used in a pool or when snorkeling from an anchored craft.</w:t>
      </w:r>
    </w:p>
    <w:p w14:paraId="0F3C473C"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u w:val="single"/>
        </w:rPr>
      </w:pPr>
      <w:r w:rsidRPr="007B5B65">
        <w:rPr>
          <w:rFonts w:ascii="Arial Narrow" w:hAnsi="Arial Narrow" w:cs="Minion-Bold"/>
          <w:b/>
          <w:bCs/>
          <w:u w:val="single"/>
        </w:rPr>
        <w:t>Buddy System</w:t>
      </w:r>
    </w:p>
    <w:p w14:paraId="16857801" w14:textId="77777777" w:rsidR="009362AD" w:rsidRPr="007B5B65" w:rsidRDefault="009362AD" w:rsidP="009362AD">
      <w:pPr>
        <w:autoSpaceDE w:val="0"/>
        <w:autoSpaceDN w:val="0"/>
        <w:adjustRightInd w:val="0"/>
        <w:spacing w:after="120"/>
        <w:ind w:left="360"/>
        <w:rPr>
          <w:rFonts w:ascii="Arial Narrow" w:hAnsi="Arial Narrow" w:cs="Minion-Regular"/>
        </w:rPr>
      </w:pPr>
      <w:r w:rsidRPr="007B5B65">
        <w:rPr>
          <w:rFonts w:ascii="Arial Narrow" w:hAnsi="Arial Narrow" w:cs="Minion-Regular"/>
        </w:rPr>
        <w:t>All participants in an activity afloat are paired as buddies who are always aware of each other’s situation and prepared to sound an alarm and lend assistance immediately when needed.  When several craft are used on a float trip, each boat on the water should have a “buddy boat.” All buddy pairs must be accounted for at regular intervals during the activity and checked off the water by the qualified supervisor at the conclusion of the activity.  Buddies either ride in the same boat or stay near each other in single-person craft.</w:t>
      </w:r>
    </w:p>
    <w:p w14:paraId="1959827A"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Pr>
          <w:rFonts w:ascii="Arial Narrow" w:hAnsi="Arial Narrow" w:cs="Minion-Bold"/>
          <w:b/>
          <w:bCs/>
          <w:sz w:val="18"/>
          <w:szCs w:val="18"/>
          <w:u w:val="single"/>
        </w:rPr>
        <w:br w:type="column"/>
      </w:r>
      <w:r w:rsidRPr="007B5B65">
        <w:rPr>
          <w:rFonts w:ascii="Arial Narrow" w:hAnsi="Arial Narrow" w:cs="Minion-Bold"/>
          <w:b/>
          <w:bCs/>
          <w:sz w:val="18"/>
          <w:szCs w:val="18"/>
          <w:u w:val="single"/>
        </w:rPr>
        <w:lastRenderedPageBreak/>
        <w:t>Skill Proficiency</w:t>
      </w:r>
    </w:p>
    <w:p w14:paraId="19EF3A12"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Everyone in an activity afloat must have sufficient knowledge and skill to participate safely.  Passengers should know how their movement affects boat stability and have a basic understanding of self-rescue.  Boat operators must meet government requirements, be able to maintain control of their craft, know how changes in the environment influence that control, and undertake activities only that are within their personal and group capabilities.</w:t>
      </w:r>
    </w:p>
    <w:p w14:paraId="09937D6A"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Content of training exercises should be appropriate for the age, size, and experience of the participants, and should cover basic skills on calm water of limited extent before proceeding to advanced skills involving current, waves, high winds, or extended distance.  At a minimum, instructors for canoes and kayaks should be able to demonstrate the handling and rescue skills required for BSA Aquatics Supervision: Paddle Craft Safety.  All instructors must have a least one assistant who can recognize and respond appropriately if the instructor’s safety is compromised.</w:t>
      </w:r>
    </w:p>
    <w:p w14:paraId="7A3EF9CF"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Anyone engaged in recreational boating using human powered craft on flatwater ponds or controlled lake areas free of conflicting activities should be instructed in basic safety procedures prior to launch, and allowed to proceed after they have demonstrated the ability to control the boat adequately to return to shore at will.</w:t>
      </w:r>
    </w:p>
    <w:p w14:paraId="5D028424"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For recreational sailing, at least one person aboard should be able to demonstrate basic sailing proficiency (tacking, reaching, and running) sufficient to return the boat to the launch point.  Extended cruising on a large sailboat requires either a professional captain or an adult with sufficient experience to qualify as a bareboat skipper.</w:t>
      </w:r>
    </w:p>
    <w:p w14:paraId="4494425A"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 xml:space="preserve">Motorboats may be operated by youth, subject to state requirements, only when accompanied in the boat by an experienced leader or camp staff member who meets state requirements for motorboat operation.  Extended cruising on a large power boat requires either a professional captain or an adult with similar qualifications.  </w:t>
      </w:r>
    </w:p>
    <w:p w14:paraId="06C25868"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Before a unit using human-powered craft controlled by youth embarks on a float trip or excursion that covers an extended distance or lasts longer than four hours, each participant should receive either a minimum of three hours training and supervised practice, or demonstrate proficiency in maneuvering the craft effectively over a 100-yard course and recovering from a capsize.</w:t>
      </w:r>
    </w:p>
    <w:p w14:paraId="68C63BDC"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Unit trips on whitewater above Class II must be done with either a professional guide in each craft or after all participants have received American Canoe Association or equivalent training for the class of water and type of craft involved.</w:t>
      </w:r>
    </w:p>
    <w:p w14:paraId="17F35BF6"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Planning</w:t>
      </w:r>
    </w:p>
    <w:p w14:paraId="6E1BBB90"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Proper planning is necessary to ensure a safe, enjoyable exercise afloat.  All plans should include a scheduled itinerary, notification of appropriate parties, communication arrangements, contingencies in case of foul weather or equipment failure, and emergency response options.</w:t>
      </w:r>
    </w:p>
    <w:p w14:paraId="38F7834A"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Bold"/>
          <w:b/>
          <w:bCs/>
          <w:sz w:val="18"/>
          <w:szCs w:val="18"/>
        </w:rPr>
        <w:t xml:space="preserve">Preparation.  </w:t>
      </w:r>
      <w:r w:rsidRPr="007B5B65">
        <w:rPr>
          <w:rFonts w:ascii="Arial Narrow" w:hAnsi="Arial Narrow" w:cs="Minion-Regular"/>
          <w:sz w:val="18"/>
          <w:szCs w:val="18"/>
        </w:rPr>
        <w:t xml:space="preserve">Any boating activity requires access to the proper equipment and transportation of gear and participants to the site.  Determine what state and local regulations are applicable.  Get permission to use or cross private property.  Determine whether personal resources will be used or whether outfitters will supply </w:t>
      </w:r>
      <w:r w:rsidRPr="007B5B65">
        <w:rPr>
          <w:rFonts w:ascii="Arial Narrow" w:hAnsi="Arial Narrow" w:cs="Minion-Regular"/>
          <w:sz w:val="18"/>
          <w:szCs w:val="18"/>
        </w:rPr>
        <w:t>equipment, food, and shuttle services.  Lists of group and personal equipment and supplies must be compiled and checked.  Even short trips require selecting a route, checking water levels, and determining alternative pull-out locations.  Changes in water level, especially on moving water, may pose significant, variable safety concerns.  Obtain current charts and information about the waterway and consult those who have traveled the route recently.</w:t>
      </w:r>
    </w:p>
    <w:p w14:paraId="0A749104"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Bold"/>
          <w:b/>
          <w:bCs/>
          <w:sz w:val="18"/>
          <w:szCs w:val="18"/>
        </w:rPr>
        <w:t xml:space="preserve">Float Plan.  </w:t>
      </w:r>
      <w:r w:rsidRPr="007B5B65">
        <w:rPr>
          <w:rFonts w:ascii="Arial Narrow" w:hAnsi="Arial Narrow" w:cs="Minion-Regular"/>
          <w:sz w:val="18"/>
          <w:szCs w:val="18"/>
        </w:rPr>
        <w:t xml:space="preserve">Complete the preparation by writing a detailed itinerary, or float plan, noting put-in and pullout locations and waypoints, along with the approximate time the group should arrive at each.  Travel time should be estimated generously.  </w:t>
      </w:r>
      <w:r w:rsidRPr="007B5B65">
        <w:rPr>
          <w:rFonts w:ascii="Arial Narrow" w:hAnsi="Arial Narrow" w:cs="Minion-Bold"/>
          <w:b/>
          <w:bCs/>
          <w:sz w:val="18"/>
          <w:szCs w:val="18"/>
        </w:rPr>
        <w:t xml:space="preserve">Notification.  </w:t>
      </w:r>
      <w:r w:rsidRPr="007B5B65">
        <w:rPr>
          <w:rFonts w:ascii="Arial Narrow" w:hAnsi="Arial Narrow" w:cs="Minion-Regular"/>
          <w:sz w:val="18"/>
          <w:szCs w:val="18"/>
        </w:rPr>
        <w:t>File the float plan with parents, the local council office if traveling on running water, and local authorities if appropriate.  Assign a member of the unit committee to alert authorities if prearranged check-ins are overdue.  Make sure everyone is promptly notified when the trip is concluded.</w:t>
      </w:r>
    </w:p>
    <w:p w14:paraId="34EC05D8"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b/>
          <w:sz w:val="18"/>
          <w:szCs w:val="18"/>
        </w:rPr>
        <w:t>Weather</w:t>
      </w:r>
      <w:r w:rsidRPr="007B5B65">
        <w:rPr>
          <w:rFonts w:ascii="Arial Narrow" w:hAnsi="Arial Narrow" w:cs="Minion-Regular"/>
          <w:sz w:val="18"/>
          <w:szCs w:val="18"/>
        </w:rPr>
        <w:t>.  Check the weather forecast just before setting out, and keep an alert weather eye.  Anticipate changes and bring all craft ashore when rough weather threatens.  Wait at least 30 minutes before resuming activities after the last incidence of thunder or lightning.</w:t>
      </w:r>
    </w:p>
    <w:p w14:paraId="5DA8FC92"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b/>
          <w:sz w:val="18"/>
          <w:szCs w:val="18"/>
        </w:rPr>
        <w:t>Contingencies</w:t>
      </w:r>
      <w:r w:rsidRPr="007B5B65">
        <w:rPr>
          <w:rFonts w:ascii="Arial Narrow" w:hAnsi="Arial Narrow" w:cs="Minion-Regular"/>
          <w:sz w:val="18"/>
          <w:szCs w:val="18"/>
        </w:rPr>
        <w:t>.  Planning must identify possible emergencies and other circumstances that could force a change of plans.  Develop alternative plans for each situation.  Identify local emergency resources such as EMS systems, sheriff’s departments, or ranger stations.  Check your primary communication system, and identify backups, such as the nearest residence to a campsite.  Cell phones and radios may lose coverage, run out of power, or suffer water damage.</w:t>
      </w:r>
    </w:p>
    <w:p w14:paraId="36EE435B"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Equipment</w:t>
      </w:r>
    </w:p>
    <w:p w14:paraId="6D9ADD7C"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All craft must be suitable for the activity, be seaworthy, and float if capsized.  All craft and equipment must meet regulatory standards, be properly sized, and be in good repair.  Spares, repair materials, and emergency gear must be carried as appropriate.  Life jackets and paddles must be sized to the participants.  Properly designed and fitted helmets must be worn when running rapids rated above Class II.  Emergency equipment such as throw bags, signal devices, flashlights, heat sources, first-aid kits, radios, and maps must be ready for use.  Spare equipment, repair materials, extra food and water, and dry clothes should be appropriate for the activity.  All gear should be stowed to prevent loss and water damage.  For float trips with multiple craft, the number of craft should be sufficient to carry the party if a boat is disabled, and critical supplies should be divided among the craft.</w:t>
      </w:r>
    </w:p>
    <w:p w14:paraId="692FDFAC" w14:textId="77777777" w:rsidR="009362AD" w:rsidRPr="007B5B65" w:rsidRDefault="009362AD" w:rsidP="009362AD">
      <w:pPr>
        <w:numPr>
          <w:ilvl w:val="0"/>
          <w:numId w:val="5"/>
        </w:numPr>
        <w:autoSpaceDE w:val="0"/>
        <w:autoSpaceDN w:val="0"/>
        <w:adjustRightInd w:val="0"/>
        <w:spacing w:after="120"/>
        <w:rPr>
          <w:rFonts w:ascii="Arial Narrow" w:hAnsi="Arial Narrow" w:cs="Minion-Bold"/>
          <w:b/>
          <w:bCs/>
          <w:sz w:val="18"/>
          <w:szCs w:val="18"/>
          <w:u w:val="single"/>
        </w:rPr>
      </w:pPr>
      <w:r w:rsidRPr="007B5B65">
        <w:rPr>
          <w:rFonts w:ascii="Arial Narrow" w:hAnsi="Arial Narrow" w:cs="Minion-Bold"/>
          <w:b/>
          <w:bCs/>
          <w:sz w:val="18"/>
          <w:szCs w:val="18"/>
          <w:u w:val="single"/>
        </w:rPr>
        <w:t>Discipline</w:t>
      </w:r>
    </w:p>
    <w:p w14:paraId="6CA4AC9D" w14:textId="77777777" w:rsidR="009362AD" w:rsidRPr="007B5B65" w:rsidRDefault="009362AD" w:rsidP="009362AD">
      <w:pPr>
        <w:autoSpaceDE w:val="0"/>
        <w:autoSpaceDN w:val="0"/>
        <w:adjustRightInd w:val="0"/>
        <w:spacing w:after="120"/>
        <w:ind w:left="360"/>
        <w:rPr>
          <w:rFonts w:ascii="Arial Narrow" w:hAnsi="Arial Narrow" w:cs="Minion-Regular"/>
          <w:sz w:val="18"/>
          <w:szCs w:val="18"/>
        </w:rPr>
      </w:pPr>
      <w:r w:rsidRPr="007B5B65">
        <w:rPr>
          <w:rFonts w:ascii="Arial Narrow" w:hAnsi="Arial Narrow" w:cs="Minion-Regular"/>
          <w:sz w:val="18"/>
          <w:szCs w:val="18"/>
        </w:rPr>
        <w:t>Rules are effective only when followed.  All participants should know, understand, and respect the rules and procedures for safe boating activities provided by Safety Afloat guidelines.  Applicable rules should be discussed prior to the outing and reviewed for all participants near the boarding area just before the activity afloat begins.  People are more likely to follow directions when they know the reasons for rules and procedures.  Consistent, impartially applied rules supported by skill and good judgment provide stepping-stones to a safe, enjoyable outing.</w:t>
      </w:r>
    </w:p>
    <w:p w14:paraId="047EE8CB" w14:textId="77777777" w:rsidR="009362AD" w:rsidRDefault="009362AD" w:rsidP="009362AD">
      <w:pPr>
        <w:autoSpaceDE w:val="0"/>
        <w:autoSpaceDN w:val="0"/>
        <w:adjustRightInd w:val="0"/>
        <w:spacing w:after="120"/>
        <w:ind w:left="360"/>
        <w:rPr>
          <w:rFonts w:ascii="Arial Narrow" w:hAnsi="Arial Narrow" w:cs="Minion-Regular"/>
          <w:sz w:val="18"/>
          <w:szCs w:val="18"/>
        </w:rPr>
      </w:pPr>
    </w:p>
    <w:p w14:paraId="13B55AA3" w14:textId="77777777" w:rsidR="009362AD" w:rsidRDefault="009362AD" w:rsidP="009362AD">
      <w:pPr>
        <w:autoSpaceDE w:val="0"/>
        <w:autoSpaceDN w:val="0"/>
        <w:adjustRightInd w:val="0"/>
        <w:spacing w:after="120"/>
        <w:ind w:left="360"/>
        <w:rPr>
          <w:rFonts w:ascii="Arial Narrow" w:hAnsi="Arial Narrow" w:cs="Minion-Regular"/>
          <w:sz w:val="18"/>
          <w:szCs w:val="18"/>
        </w:rPr>
        <w:sectPr w:rsidR="009362AD" w:rsidSect="008C65ED">
          <w:headerReference w:type="default" r:id="rId18"/>
          <w:headerReference w:type="first" r:id="rId19"/>
          <w:footerReference w:type="first" r:id="rId20"/>
          <w:pgSz w:w="12240" w:h="15840"/>
          <w:pgMar w:top="1080" w:right="936" w:bottom="1080" w:left="936" w:header="720" w:footer="720" w:gutter="0"/>
          <w:cols w:num="2" w:space="720"/>
          <w:titlePg/>
          <w:docGrid w:linePitch="360"/>
        </w:sectPr>
      </w:pPr>
    </w:p>
    <w:p w14:paraId="2F62DD1B" w14:textId="77777777" w:rsidR="009362AD" w:rsidRDefault="009362AD" w:rsidP="009362AD">
      <w:pPr>
        <w:autoSpaceDE w:val="0"/>
        <w:autoSpaceDN w:val="0"/>
        <w:adjustRightInd w:val="0"/>
        <w:spacing w:after="120"/>
        <w:jc w:val="center"/>
        <w:rPr>
          <w:rFonts w:ascii="Arial Narrow" w:hAnsi="Arial Narrow" w:cs="Minion-Regular"/>
          <w:sz w:val="18"/>
          <w:szCs w:val="18"/>
        </w:rPr>
        <w:sectPr w:rsidR="009362AD" w:rsidSect="008C65ED">
          <w:type w:val="continuous"/>
          <w:pgSz w:w="12240" w:h="15840"/>
          <w:pgMar w:top="1080" w:right="936" w:bottom="1080" w:left="936" w:header="720" w:footer="720" w:gutter="0"/>
          <w:cols w:space="720"/>
          <w:docGrid w:linePitch="360"/>
        </w:sectPr>
      </w:pPr>
      <w:r>
        <w:rPr>
          <w:rFonts w:ascii="Arial Narrow" w:hAnsi="Arial Narrow" w:cs="Minion-Regular"/>
          <w:sz w:val="18"/>
          <w:szCs w:val="18"/>
        </w:rPr>
        <w:br/>
      </w:r>
      <w:r w:rsidRPr="002D0EFD">
        <w:rPr>
          <w:rFonts w:ascii="Arial Narrow" w:hAnsi="Arial Narrow" w:cs="Minion-Regular"/>
          <w:sz w:val="18"/>
          <w:szCs w:val="18"/>
        </w:rPr>
        <w:t xml:space="preserve">For additional information on Safety Afloat, go to </w:t>
      </w:r>
      <w:hyperlink r:id="rId21" w:history="1">
        <w:r w:rsidRPr="009705A0">
          <w:rPr>
            <w:rStyle w:val="Hyperlink"/>
            <w:rFonts w:ascii="Arial Narrow" w:hAnsi="Arial Narrow" w:cs="Minion-Regular"/>
            <w:sz w:val="18"/>
            <w:szCs w:val="18"/>
          </w:rPr>
          <w:t>www.scouting.org/HealthandSafety/Aquatics/safety-afloat.aspx</w:t>
        </w:r>
      </w:hyperlink>
      <w:r w:rsidRPr="002D0EFD">
        <w:rPr>
          <w:rFonts w:ascii="Arial Narrow" w:hAnsi="Arial Narrow" w:cs="Minion-Regular"/>
          <w:sz w:val="18"/>
          <w:szCs w:val="18"/>
        </w:rPr>
        <w:t>.</w:t>
      </w:r>
    </w:p>
    <w:p w14:paraId="7EC92FFE" w14:textId="77777777" w:rsidR="009362AD" w:rsidRPr="009362AD" w:rsidRDefault="009362AD" w:rsidP="009362AD">
      <w:pPr>
        <w:spacing w:after="120"/>
        <w:rPr>
          <w:rFonts w:ascii="Arial Narrow" w:hAnsi="Arial Narrow"/>
        </w:rPr>
      </w:pPr>
      <w:r w:rsidRPr="009362AD">
        <w:rPr>
          <w:rFonts w:ascii="Arial Narrow" w:hAnsi="Arial Narrow"/>
        </w:rPr>
        <w:lastRenderedPageBreak/>
        <w:t xml:space="preserve">BSA groups shall use Safe Swim Defense for all swimming activities. Adult leaders supervising a swimming activity must have completed Safe Swim Defense training within the previous two years. Safe Swim Defense standards apply at backyard, hotel, apartment, and public pools; at established waterfront swim areas such as beaches at state parks and U.S. Army Corps of Engineers lakes; and at all temporary swimming areas such as a lake, river, or ocean. Safe Swim Defense does not apply to boating or water activities such as waterskiing or swamped boat drills that are covered by Safety Afloat guidelines. Safe Swim Defense applies to other nonswimming activities whenever participants enter water over knee deep or when submersion is likely, for example, when fording a stream, seining for bait, or constructing a bridge as a pioneering project. Snorkeling in open water requires each participant to have demonstrated knowledge and skills equivalent to those for Snorkeling BSA in addition to following Safe Swim Defense. Scuba activities must be conducted in accordance with the BSA Scuba policy found in the </w:t>
      </w:r>
      <w:r w:rsidRPr="009362AD">
        <w:rPr>
          <w:rFonts w:ascii="Arial Narrow" w:hAnsi="Arial Narrow"/>
          <w:i/>
          <w:iCs/>
        </w:rPr>
        <w:t>Guide to Safe Scouting</w:t>
      </w:r>
      <w:r w:rsidRPr="009362AD">
        <w:rPr>
          <w:rFonts w:ascii="Arial Narrow" w:hAnsi="Arial Narrow"/>
        </w:rPr>
        <w:t>. Because of concerns with hyperventilation, competitive underwater swimming events are not permitted in Scouting.</w:t>
      </w:r>
    </w:p>
    <w:p w14:paraId="074325A7" w14:textId="77777777" w:rsidR="009362AD" w:rsidRPr="009362AD" w:rsidRDefault="009362AD" w:rsidP="009362AD">
      <w:pPr>
        <w:spacing w:after="120"/>
        <w:rPr>
          <w:rFonts w:ascii="Arial Narrow" w:hAnsi="Arial Narrow"/>
        </w:rPr>
      </w:pPr>
      <w:r w:rsidRPr="009362AD">
        <w:rPr>
          <w:rFonts w:ascii="Arial Narrow" w:hAnsi="Arial Narrow"/>
        </w:rPr>
        <w:t xml:space="preserve">Safe Swim Defense training may be obtained from the BSA Online Learning Center at olc.scouting.org, at council summer camps, and at other council and district training events. Confirmation of training is required on local and national tour permits for trips that involve swimming. Additional information on various swimming venues is provided in the Aquatics Supervision guide available from council service centers. </w:t>
      </w:r>
    </w:p>
    <w:p w14:paraId="36082D3E" w14:textId="77777777" w:rsidR="009362AD" w:rsidRPr="009362AD" w:rsidRDefault="009362AD" w:rsidP="009362AD">
      <w:pPr>
        <w:numPr>
          <w:ilvl w:val="0"/>
          <w:numId w:val="6"/>
        </w:numPr>
        <w:tabs>
          <w:tab w:val="clear" w:pos="720"/>
          <w:tab w:val="num" w:pos="360"/>
        </w:tabs>
        <w:spacing w:after="120"/>
        <w:ind w:left="360"/>
        <w:rPr>
          <w:rFonts w:ascii="Arial Narrow" w:hAnsi="Arial Narrow"/>
        </w:rPr>
      </w:pPr>
      <w:r w:rsidRPr="009362AD">
        <w:rPr>
          <w:rFonts w:ascii="Arial Narrow" w:hAnsi="Arial Narrow"/>
          <w:b/>
          <w:bCs/>
        </w:rPr>
        <w:t xml:space="preserve">Qualified Supervision </w:t>
      </w:r>
      <w:r w:rsidRPr="009362AD">
        <w:rPr>
          <w:rFonts w:ascii="Arial Narrow" w:hAnsi="Arial Narrow"/>
        </w:rPr>
        <w:br/>
        <w:t xml:space="preserve">All swimming activity must be supervised by a mature and conscientious adult age 21 or older who understands and knowingly accepts responsibility for the well-being and safety of those in his or her care, and who is trained in and committed to compliance with the eight points of BSA Safe Swim Defense. It is strongly recommended that all units have at least one adult or older youth member currently trained in BSA Aquatics Supervision: Swimming and Water Rescue or BSA Lifeguard to assist in planning and conducting all swimming activities. </w:t>
      </w:r>
    </w:p>
    <w:p w14:paraId="72BC787D"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Personal Health Review </w:t>
      </w:r>
      <w:r w:rsidRPr="009362AD">
        <w:rPr>
          <w:rFonts w:ascii="Arial Narrow" w:hAnsi="Arial Narrow"/>
        </w:rPr>
        <w:br/>
        <w:t xml:space="preserve">A complete health history is required of all participants as evidence of fitness for swimming activities. Forms for minors must be signed by a parent or legal guardian. Participants should be asked to relate any recent incidents of illness or injury just prior to the activity. Supervision and protection should be adjusted to anticipate any potential risks associated with individual health conditions. For significant health conditions, the adult supervisor should require an examination by a physician and consult with the parent, guardian, or caregiver for appropriate precautions. </w:t>
      </w:r>
    </w:p>
    <w:p w14:paraId="436752DD"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Safe Area </w:t>
      </w:r>
      <w:r w:rsidRPr="009362AD">
        <w:rPr>
          <w:rFonts w:ascii="Arial Narrow" w:hAnsi="Arial Narrow"/>
        </w:rPr>
        <w:br/>
        <w:t xml:space="preserve">All swimming areas must be carefully inspected and prepared for safety prior to each activity. Water depth, quality, temperature, movement, and clarity are important considerations. Hazards must be eliminated or isolated by conspicuous markings and discussed with participants. </w:t>
      </w:r>
    </w:p>
    <w:p w14:paraId="6DE2C113" w14:textId="77777777" w:rsidR="009362AD" w:rsidRPr="009362AD" w:rsidRDefault="009362AD" w:rsidP="009362AD">
      <w:pPr>
        <w:spacing w:after="120"/>
        <w:ind w:left="360"/>
        <w:rPr>
          <w:rFonts w:ascii="Arial Narrow" w:hAnsi="Arial Narrow"/>
        </w:rPr>
      </w:pPr>
      <w:r w:rsidRPr="009362AD">
        <w:rPr>
          <w:rFonts w:ascii="Arial Narrow" w:hAnsi="Arial Narrow"/>
          <w:b/>
          <w:bCs/>
        </w:rPr>
        <w:br w:type="column"/>
      </w:r>
      <w:r w:rsidRPr="009362AD">
        <w:rPr>
          <w:rFonts w:ascii="Arial Narrow" w:hAnsi="Arial Narrow"/>
          <w:b/>
          <w:bCs/>
        </w:rPr>
        <w:t>Controlled Access:</w:t>
      </w:r>
      <w:r w:rsidRPr="009362AD">
        <w:rPr>
          <w:rFonts w:ascii="Arial Narrow" w:hAnsi="Arial Narrow"/>
        </w:rPr>
        <w:t xml:space="preserve"> There must be safe areas for all participating ability groups to enter and leave the water. Swimming areas of appropriate depth must be defined for each ability group. The entire area must be within easy reach of designated rescue personnel. The area must be clear of boat traffic, surfing, or other nonswimming activities. </w:t>
      </w:r>
    </w:p>
    <w:p w14:paraId="2F15D91C"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Bottom Conditions and Depth: </w:t>
      </w:r>
      <w:r w:rsidRPr="009362AD">
        <w:rPr>
          <w:rFonts w:ascii="Arial Narrow" w:hAnsi="Arial Narrow"/>
        </w:rPr>
        <w:t xml:space="preserve">The bottom must be clear of trees and debris. Abrupt changes in depth are not allowed in the nonswimmer area. Isolated underwater hazards should be marked with floats. Rescue personnel must be able to easily reach the bottom. Maximum recommended water depth in clear water is 12 feet. Maximum water depth in turbid water is 8 feet. </w:t>
      </w:r>
    </w:p>
    <w:p w14:paraId="7436CD87" w14:textId="77777777" w:rsidR="009362AD" w:rsidRPr="009362AD" w:rsidRDefault="009362AD" w:rsidP="009362AD">
      <w:pPr>
        <w:spacing w:after="120"/>
        <w:ind w:left="360"/>
        <w:rPr>
          <w:rFonts w:ascii="Arial Narrow" w:hAnsi="Arial Narrow"/>
        </w:rPr>
      </w:pPr>
      <w:r w:rsidRPr="009362AD">
        <w:rPr>
          <w:rFonts w:ascii="Arial Narrow" w:hAnsi="Arial Narrow"/>
          <w:b/>
          <w:bCs/>
        </w:rPr>
        <w:t>Visibility:</w:t>
      </w:r>
      <w:r w:rsidRPr="009362AD">
        <w:rPr>
          <w:rFonts w:ascii="Arial Narrow" w:hAnsi="Arial Narrow"/>
        </w:rPr>
        <w:t xml:space="preserve"> Underwater swimming and diving are prohibited in turbid water. Turbid water exists when a swimmer treading water cannot see his feet. Swimming at night is allowed only in areas with water clarity and lighting sufficient for good visibility both above and below the surface. </w:t>
      </w:r>
    </w:p>
    <w:p w14:paraId="7577A362"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Diving and Elevated Entry: </w:t>
      </w:r>
      <w:r w:rsidRPr="009362AD">
        <w:rPr>
          <w:rFonts w:ascii="Arial Narrow" w:hAnsi="Arial Narrow"/>
        </w:rPr>
        <w:t xml:space="preserve">Diving is permitted only into clear, unobstructed water from heights no greater than 40 inches. Water depth must be at least 7 feet. Bottom depth contours below diving boards and elevated surfaces require greater water depths and must conform to state regulations. Persons should not jump into water from heights greater than they are tall, and should jump only into water chest deep or greater with minimal risk from contact with the bottom. No elevated entry is permitted where the person must clear any obstacle, including land. </w:t>
      </w:r>
    </w:p>
    <w:p w14:paraId="09C3E3CF" w14:textId="77777777" w:rsidR="009362AD" w:rsidRPr="009362AD" w:rsidRDefault="009362AD" w:rsidP="009362AD">
      <w:pPr>
        <w:spacing w:after="120"/>
        <w:ind w:left="360"/>
        <w:rPr>
          <w:rFonts w:ascii="Arial Narrow" w:hAnsi="Arial Narrow"/>
        </w:rPr>
      </w:pPr>
      <w:r w:rsidRPr="009362AD">
        <w:rPr>
          <w:rFonts w:ascii="Arial Narrow" w:hAnsi="Arial Narrow"/>
          <w:b/>
          <w:bCs/>
        </w:rPr>
        <w:t>Water Temperature:</w:t>
      </w:r>
      <w:r w:rsidRPr="009362AD">
        <w:rPr>
          <w:rFonts w:ascii="Arial Narrow" w:hAnsi="Arial Narrow"/>
        </w:rPr>
        <w:t xml:space="preserve"> Comfortable water temperature for swimming is near 80 degrees. Activity in water at 70 degrees or less should be of limited duration and closely monitored for negative effects of chilling. </w:t>
      </w:r>
    </w:p>
    <w:p w14:paraId="3B0743C2" w14:textId="77777777" w:rsidR="009362AD" w:rsidRPr="009362AD" w:rsidRDefault="009362AD" w:rsidP="009362AD">
      <w:pPr>
        <w:spacing w:after="120"/>
        <w:ind w:left="360"/>
        <w:rPr>
          <w:rFonts w:ascii="Arial Narrow" w:hAnsi="Arial Narrow"/>
        </w:rPr>
      </w:pPr>
      <w:r w:rsidRPr="009362AD">
        <w:rPr>
          <w:rFonts w:ascii="Arial Narrow" w:hAnsi="Arial Narrow"/>
          <w:b/>
          <w:bCs/>
        </w:rPr>
        <w:t>Water Quality:</w:t>
      </w:r>
      <w:r w:rsidRPr="009362AD">
        <w:rPr>
          <w:rFonts w:ascii="Arial Narrow" w:hAnsi="Arial Narrow"/>
        </w:rPr>
        <w:t xml:space="preserve"> Bodies of stagnant, foul water, areas with significant algae or foam, or areas polluted by livestock or waterfowl should be avoided. Comply with any signs posted by local health authorities. Swimming is not allowed in swimming pools with green, murky, or cloudy water.</w:t>
      </w:r>
    </w:p>
    <w:p w14:paraId="20BF2EDD"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Moving Water: </w:t>
      </w:r>
      <w:r w:rsidRPr="009362AD">
        <w:rPr>
          <w:rFonts w:ascii="Arial Narrow" w:hAnsi="Arial Narrow"/>
        </w:rPr>
        <w:t xml:space="preserve">Participants should be able to easily regain and maintain their footing in currents or waves. Areas with large waves, swiftly flowing currents, or moderate currents that flow toward the open sea or into areas of danger should be avoided. </w:t>
      </w:r>
    </w:p>
    <w:p w14:paraId="61758F67"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Weather: Participants </w:t>
      </w:r>
      <w:r w:rsidRPr="009362AD">
        <w:rPr>
          <w:rFonts w:ascii="Arial Narrow" w:hAnsi="Arial Narrow"/>
        </w:rPr>
        <w:t>should be moved from the water to a position of safety whenever lightning or thunder threatens. Wait at least 30 minutes after the last lightning flash or thunder before leaving shelter. Take precautions to prevent sunburn, dehydration, and hypothermia.</w:t>
      </w:r>
    </w:p>
    <w:p w14:paraId="760B4851"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Life Jacket Use: </w:t>
      </w:r>
      <w:r w:rsidRPr="009362AD">
        <w:rPr>
          <w:rFonts w:ascii="Arial Narrow" w:hAnsi="Arial Narrow"/>
        </w:rPr>
        <w:t xml:space="preserve">Swimming in clear water over 12 feet deep, in turbid water over 8 feet deep, or in flowing water may be allowed if all participants wear properly fitted, Coast Guard–approved life jackets and the supervisor determines that swimming with life jackets is safe under the circumstances. </w:t>
      </w:r>
    </w:p>
    <w:p w14:paraId="29E24CD4" w14:textId="77777777" w:rsidR="009362AD" w:rsidRPr="009362AD" w:rsidRDefault="009362AD" w:rsidP="009362AD">
      <w:pPr>
        <w:numPr>
          <w:ilvl w:val="0"/>
          <w:numId w:val="6"/>
        </w:numPr>
        <w:tabs>
          <w:tab w:val="clear" w:pos="720"/>
        </w:tabs>
        <w:spacing w:after="120"/>
        <w:ind w:left="360"/>
        <w:rPr>
          <w:rFonts w:ascii="Arial Narrow" w:hAnsi="Arial Narrow"/>
        </w:rPr>
      </w:pPr>
      <w:r>
        <w:rPr>
          <w:rFonts w:ascii="Arial Narrow" w:hAnsi="Arial Narrow"/>
          <w:b/>
          <w:bCs/>
          <w:sz w:val="18"/>
          <w:szCs w:val="18"/>
        </w:rPr>
        <w:br w:type="column"/>
      </w:r>
      <w:r w:rsidRPr="009362AD">
        <w:rPr>
          <w:rFonts w:ascii="Arial Narrow" w:hAnsi="Arial Narrow"/>
          <w:b/>
          <w:bCs/>
        </w:rPr>
        <w:lastRenderedPageBreak/>
        <w:t xml:space="preserve">Response Personnel (Lifeguards) </w:t>
      </w:r>
      <w:r w:rsidRPr="009362AD">
        <w:rPr>
          <w:rFonts w:ascii="Arial Narrow" w:hAnsi="Arial Narrow"/>
        </w:rPr>
        <w:br/>
        <w:t xml:space="preserve">Every swimming activity must be closely and continuously monitored by a trained rescue team on the alert for and ready to respond during emergencies. Professionally trained lifeguards satisfy this need when provided by a regulated facility or tour operator. When lifeguards are not provided by others, the adult supervisor must assign at least two rescue personnel, with additional numbers to maintain a ratio of one rescuer to every 10 participants. The supervisor must provide instruction and rescue equipment and assign areas of responsibility as outlined in Aquatics Supervision, No. 34346. The qualified supervisor, the designated response personnel, and the lookout work together as a safety team. An emergency action plan should be formulated and shared with participants as appropriate. </w:t>
      </w:r>
    </w:p>
    <w:p w14:paraId="69AA2F2A"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Lookout </w:t>
      </w:r>
      <w:r w:rsidRPr="009362AD">
        <w:rPr>
          <w:rFonts w:ascii="Arial Narrow" w:hAnsi="Arial Narrow"/>
        </w:rPr>
        <w:br/>
        <w:t xml:space="preserve">The lookout continuously monitors the conduct of the swim, identifies any departures from Safe Swim Defense guidelines, alerts rescue personnel as needed, and monitors the weather and environment. The lookout should have a clear view of the entire area but be close enough for easy verbal communication. The lookout must have a sound understanding of Safe Swim Defense but is not required to perform rescues. The adult supervisor may serve simultaneously as the lookout but must assign the task to someone else if engaged in activities that preclude focused observation. </w:t>
      </w:r>
    </w:p>
    <w:p w14:paraId="40E04968"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Ability Groups </w:t>
      </w:r>
      <w:r w:rsidRPr="009362AD">
        <w:rPr>
          <w:rFonts w:ascii="Arial Narrow" w:hAnsi="Arial Narrow"/>
        </w:rPr>
        <w:br/>
        <w:t xml:space="preserve">All youth and adult participants are designated as swimmers, beginners, or nonswimmers based on swimming ability confirmed by standardized BSA swim classification tests. Each group is assigned a specific swimming area with depths consistent with those abilities. The classification tests should be renewed annually, preferably at the beginning of the season. </w:t>
      </w:r>
    </w:p>
    <w:p w14:paraId="776CEAE0"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Swimmers pass this test: </w:t>
      </w:r>
      <w:r w:rsidRPr="009362AD">
        <w:rPr>
          <w:rFonts w:ascii="Arial Narrow" w:hAnsi="Arial Narrow"/>
        </w:rPr>
        <w:t xml:space="preserve">Jump feetfirst into water over the head in depth. Level off and swim 75 yards in a strong manner using one or more of the following strokes: sidestroke, breaststroke, trudgen, or crawl; then swim 25 yards using an easy resting backstroke. The 100 yards must be completed in one swim without stops and must include at least one sharp turn. After completing the swim, rest by floating. </w:t>
      </w:r>
    </w:p>
    <w:p w14:paraId="287B9A3F" w14:textId="77777777" w:rsidR="009362AD" w:rsidRPr="009362AD" w:rsidRDefault="009362AD" w:rsidP="009362AD">
      <w:pPr>
        <w:spacing w:after="120"/>
        <w:ind w:left="360"/>
        <w:rPr>
          <w:rFonts w:ascii="Arial Narrow" w:hAnsi="Arial Narrow"/>
        </w:rPr>
      </w:pPr>
      <w:r w:rsidRPr="009362AD">
        <w:rPr>
          <w:rFonts w:ascii="Arial Narrow" w:hAnsi="Arial Narrow"/>
          <w:b/>
          <w:bCs/>
        </w:rPr>
        <w:t xml:space="preserve">Beginners pass this test: </w:t>
      </w:r>
      <w:r w:rsidRPr="009362AD">
        <w:rPr>
          <w:rFonts w:ascii="Arial Narrow" w:hAnsi="Arial Narrow"/>
        </w:rPr>
        <w:t xml:space="preserve">Jump feetfirst into water over the head in depth, level off, and swim 25 feet on the surface. Stop, turn sharply, resume swimming and return to the starting place. </w:t>
      </w:r>
    </w:p>
    <w:p w14:paraId="28D93AEE" w14:textId="77777777" w:rsidR="009362AD" w:rsidRPr="009362AD" w:rsidRDefault="009362AD" w:rsidP="009362AD">
      <w:pPr>
        <w:spacing w:after="120"/>
        <w:ind w:left="360"/>
        <w:rPr>
          <w:rFonts w:ascii="Arial Narrow" w:hAnsi="Arial Narrow"/>
        </w:rPr>
      </w:pPr>
      <w:r w:rsidRPr="009362AD">
        <w:rPr>
          <w:rFonts w:ascii="Arial Narrow" w:hAnsi="Arial Narrow"/>
          <w:b/>
          <w:bCs/>
        </w:rPr>
        <w:br w:type="column"/>
      </w:r>
      <w:r w:rsidRPr="009362AD">
        <w:rPr>
          <w:rFonts w:ascii="Arial Narrow" w:hAnsi="Arial Narrow"/>
        </w:rPr>
        <w:t xml:space="preserve">Anyone who has not completed either the beginner or swimmer tests is classified as a nonswimmer. </w:t>
      </w:r>
    </w:p>
    <w:p w14:paraId="30B68059"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The nonswimmer area should be no more than waist to chest deep and should be enclosed by physical boundaries such as the shore, a pier, or lines. The enclosed beginner area should contain water of standing depth and may extend to depths just over the head. The swimmer area may be up to 12 feet in depth in clear water and should be defined by floats or other markers. </w:t>
      </w:r>
    </w:p>
    <w:p w14:paraId="64669F89" w14:textId="77777777" w:rsidR="009362AD" w:rsidRPr="009362AD"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Buddy System </w:t>
      </w:r>
      <w:r w:rsidRPr="009362AD">
        <w:rPr>
          <w:rFonts w:ascii="Arial Narrow" w:hAnsi="Arial Narrow"/>
        </w:rPr>
        <w:br/>
        <w:t xml:space="preserve">Every participant is paired with another. Buddies stay together, monitor each other, and alert the safety team if either needs assistance or is missing. Buddies check into and out of the area together. </w:t>
      </w:r>
    </w:p>
    <w:p w14:paraId="5003365E"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Buddies are normally in the same ability group and remain in their assigned area. If they are not of the same ability group, then they swim in the area assigned to the buddy with the lesser ability. </w:t>
      </w:r>
    </w:p>
    <w:p w14:paraId="264987B2"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A buddy check reminds participants of their obligation to monitor their buddies and indicates how closely the buddies are keeping track of each other. Roughly every 10 minutes, or as needed to keep the buddies together, the lookout, or other person designated by the supervisor, gives an audible signal, such as a single whistle blast, and a call for “Buddies.” Buddies are expected to raise each other’s hand before completion of a slow, audible count to 10. Buddies that take longer to find each other should be reminded of their responsibility for the other’s safety. </w:t>
      </w:r>
    </w:p>
    <w:p w14:paraId="6DE77F71" w14:textId="77777777" w:rsidR="009362AD" w:rsidRPr="009362AD" w:rsidRDefault="009362AD" w:rsidP="009362AD">
      <w:pPr>
        <w:spacing w:after="120"/>
        <w:ind w:left="360"/>
        <w:rPr>
          <w:rFonts w:ascii="Arial Narrow" w:hAnsi="Arial Narrow"/>
        </w:rPr>
      </w:pPr>
      <w:r w:rsidRPr="009362AD">
        <w:rPr>
          <w:rFonts w:ascii="Arial Narrow" w:hAnsi="Arial Narrow"/>
        </w:rPr>
        <w:t xml:space="preserve">Once everyone has a buddy, a count is made by area and compared with the total number known to be in the water. After the count is confirmed, a signal is given to resume swimming. </w:t>
      </w:r>
    </w:p>
    <w:p w14:paraId="651112B3" w14:textId="77777777" w:rsidR="007B5B65" w:rsidRDefault="009362AD" w:rsidP="009362AD">
      <w:pPr>
        <w:numPr>
          <w:ilvl w:val="0"/>
          <w:numId w:val="6"/>
        </w:numPr>
        <w:tabs>
          <w:tab w:val="clear" w:pos="720"/>
        </w:tabs>
        <w:spacing w:after="120"/>
        <w:ind w:left="360"/>
        <w:rPr>
          <w:rFonts w:ascii="Arial Narrow" w:hAnsi="Arial Narrow"/>
        </w:rPr>
      </w:pPr>
      <w:r w:rsidRPr="009362AD">
        <w:rPr>
          <w:rFonts w:ascii="Arial Narrow" w:hAnsi="Arial Narrow"/>
          <w:b/>
          <w:bCs/>
        </w:rPr>
        <w:t xml:space="preserve">Discipline </w:t>
      </w:r>
      <w:r w:rsidRPr="009362AD">
        <w:rPr>
          <w:rFonts w:ascii="Arial Narrow" w:hAnsi="Arial Narrow"/>
        </w:rPr>
        <w:br/>
        <w:t>Rules are effective only when followed. All participants should know, understand, and respect the rules and procedures for safe swimming provided by Safe Swim Defense guidelines. Applicable rules should be discussed prior to the outing and reviewed for all participants at the water’s edge just before the swimming activity begins. People are more likely to follow directions when they know the reasons for rules and procedures. Consistent, impartially applied rules supported by skill and good judgment provide stepping-stones to a safe, enjoyable outing.</w:t>
      </w:r>
    </w:p>
    <w:p w14:paraId="5B075895" w14:textId="77777777" w:rsidR="007B5B65" w:rsidRDefault="009362AD" w:rsidP="009362AD">
      <w:pPr>
        <w:numPr>
          <w:ilvl w:val="0"/>
          <w:numId w:val="6"/>
        </w:numPr>
        <w:tabs>
          <w:tab w:val="clear" w:pos="720"/>
        </w:tabs>
        <w:spacing w:after="120"/>
        <w:ind w:left="360"/>
        <w:rPr>
          <w:rFonts w:ascii="Arial Narrow" w:hAnsi="Arial Narrow"/>
        </w:rPr>
        <w:sectPr w:rsidR="007B5B65" w:rsidSect="008C65ED">
          <w:headerReference w:type="default" r:id="rId22"/>
          <w:headerReference w:type="first" r:id="rId23"/>
          <w:footerReference w:type="first" r:id="rId24"/>
          <w:pgSz w:w="12240" w:h="15840" w:code="1"/>
          <w:pgMar w:top="1440" w:right="720" w:bottom="1296" w:left="1080" w:header="720" w:footer="720" w:gutter="0"/>
          <w:cols w:num="2" w:space="720"/>
          <w:titlePg/>
          <w:docGrid w:linePitch="272"/>
        </w:sectPr>
      </w:pPr>
      <w:r w:rsidRPr="009362AD">
        <w:rPr>
          <w:rFonts w:ascii="Arial Narrow" w:hAnsi="Arial Narrow"/>
        </w:rPr>
        <w:t xml:space="preserve"> </w:t>
      </w:r>
    </w:p>
    <w:p w14:paraId="43DE3A20" w14:textId="77777777" w:rsidR="007B5B65" w:rsidRDefault="007B5B65" w:rsidP="007B5B65">
      <w:pPr>
        <w:spacing w:before="120" w:after="100" w:afterAutospacing="1"/>
        <w:ind w:left="360"/>
        <w:jc w:val="center"/>
        <w:rPr>
          <w:rFonts w:ascii="Arial Narrow" w:hAnsi="Arial Narrow"/>
          <w:sz w:val="18"/>
          <w:szCs w:val="18"/>
        </w:rPr>
      </w:pPr>
    </w:p>
    <w:p w14:paraId="3F68A9FA" w14:textId="77777777" w:rsidR="007B5B65" w:rsidRDefault="007B5B65" w:rsidP="00FE2EA4">
      <w:pPr>
        <w:spacing w:before="120" w:after="100" w:afterAutospacing="1"/>
        <w:ind w:left="360"/>
        <w:jc w:val="center"/>
        <w:rPr>
          <w:rFonts w:ascii="Arial Narrow" w:hAnsi="Arial Narrow"/>
          <w:color w:val="0000FF"/>
          <w:sz w:val="18"/>
          <w:szCs w:val="18"/>
          <w:u w:val="single"/>
        </w:rPr>
      </w:pPr>
      <w:r w:rsidRPr="00C85E9C">
        <w:rPr>
          <w:rFonts w:ascii="Arial Narrow" w:hAnsi="Arial Narrow"/>
          <w:sz w:val="18"/>
          <w:szCs w:val="18"/>
        </w:rPr>
        <w:t xml:space="preserve">For more information regarding Safe Swim Defense, go to </w:t>
      </w:r>
      <w:r w:rsidRPr="00C85E9C">
        <w:rPr>
          <w:rFonts w:ascii="Arial Narrow" w:hAnsi="Arial Narrow"/>
          <w:color w:val="0000FF"/>
          <w:sz w:val="18"/>
          <w:szCs w:val="18"/>
          <w:u w:val="single"/>
        </w:rPr>
        <w:t>www.scouting.org/HealthandSafety/Aquatics/safe-swim.aspx.</w:t>
      </w:r>
    </w:p>
    <w:sectPr w:rsidR="007B5B65" w:rsidSect="00FE2EA4">
      <w:footerReference w:type="default" r:id="rId25"/>
      <w:headerReference w:type="first" r:id="rId26"/>
      <w:footerReference w:type="first" r:id="rId27"/>
      <w:type w:val="continuous"/>
      <w:pgSz w:w="12240" w:h="15840" w:code="1"/>
      <w:pgMar w:top="1440" w:right="720" w:bottom="1296"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CBC94" w14:textId="77777777" w:rsidR="00852ADF" w:rsidRDefault="00852ADF">
      <w:r>
        <w:separator/>
      </w:r>
    </w:p>
  </w:endnote>
  <w:endnote w:type="continuationSeparator" w:id="0">
    <w:p w14:paraId="1899A6EA" w14:textId="77777777" w:rsidR="00852ADF" w:rsidRDefault="00852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inion-Regular">
    <w:panose1 w:val="00000000000000000000"/>
    <w:charset w:val="00"/>
    <w:family w:val="roman"/>
    <w:notTrueType/>
    <w:pitch w:val="default"/>
    <w:sig w:usb0="00000003" w:usb1="00000000" w:usb2="00000000" w:usb3="00000000" w:csb0="00000001" w:csb1="00000000"/>
  </w:font>
  <w:font w:name="Minion-Italic">
    <w:panose1 w:val="00000000000000000000"/>
    <w:charset w:val="00"/>
    <w:family w:val="roman"/>
    <w:notTrueType/>
    <w:pitch w:val="default"/>
    <w:sig w:usb0="00000003" w:usb1="00000000" w:usb2="00000000" w:usb3="00000000" w:csb0="00000001" w:csb1="00000000"/>
  </w:font>
  <w:font w:name="Minion-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FB404" w14:textId="77777777" w:rsidR="000A4903" w:rsidRDefault="000A4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592CE" w14:textId="77777777" w:rsidR="003E0BD2" w:rsidRDefault="003E0BD2" w:rsidP="009362AD">
    <w:pPr>
      <w:pStyle w:val="Footer"/>
      <w:jc w:val="right"/>
      <w:rPr>
        <w:rFonts w:ascii="Arial Narrow" w:hAnsi="Arial Narrow"/>
        <w:sz w:val="22"/>
      </w:rPr>
    </w:pPr>
  </w:p>
  <w:p w14:paraId="2EBDA2E8" w14:textId="364E353C"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835E4">
      <w:rPr>
        <w:rFonts w:ascii="Arial Narrow" w:hAnsi="Arial Narrow"/>
        <w:sz w:val="22"/>
      </w:rPr>
      <w:t>Lifesaving</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943078">
      <w:rPr>
        <w:rFonts w:ascii="Arial Narrow" w:hAnsi="Arial Narrow"/>
        <w:noProof/>
        <w:sz w:val="22"/>
      </w:rPr>
      <w:t>3</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943078">
      <w:rPr>
        <w:rFonts w:ascii="Arial Narrow" w:hAnsi="Arial Narrow"/>
        <w:noProof/>
        <w:sz w:val="22"/>
      </w:rPr>
      <w:t>10</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24DB5" w14:textId="2607871D" w:rsidR="00C76857" w:rsidRPr="006F0FDF" w:rsidRDefault="00C76857" w:rsidP="00C76857">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0A4903">
      <w:rPr>
        <w:rFonts w:ascii="Arial Narrow" w:hAnsi="Arial Narrow"/>
        <w:b/>
        <w:noProof/>
      </w:rPr>
      <w:t>2021</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026BF5FD" w14:textId="77777777" w:rsidR="00C76857" w:rsidRDefault="00C76857" w:rsidP="00C76857">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02C89506" w14:textId="77777777" w:rsidR="00C76857" w:rsidRPr="006F0FDF" w:rsidRDefault="008C406D" w:rsidP="008C406D">
    <w:pPr>
      <w:tabs>
        <w:tab w:val="right" w:pos="10350"/>
      </w:tabs>
      <w:spacing w:before="60"/>
      <w:jc w:val="center"/>
      <w:rPr>
        <w:rFonts w:ascii="Arial Narrow" w:hAnsi="Arial Narrow"/>
        <w:b/>
      </w:rPr>
    </w:pPr>
    <w:r w:rsidRPr="008C406D">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6AAD3" w14:textId="77777777" w:rsidR="007B5B65" w:rsidRDefault="007B5B65" w:rsidP="007B5B65">
    <w:pPr>
      <w:pStyle w:val="Footer"/>
      <w:tabs>
        <w:tab w:val="clear" w:pos="4320"/>
        <w:tab w:val="clear" w:pos="8640"/>
        <w:tab w:val="right" w:pos="10350"/>
      </w:tabs>
      <w:rPr>
        <w:rFonts w:ascii="Arial Narrow" w:hAnsi="Arial Narrow"/>
        <w:sz w:val="22"/>
      </w:rPr>
    </w:pPr>
  </w:p>
  <w:p w14:paraId="19541C26" w14:textId="5E43E23E" w:rsidR="007B5B65" w:rsidRDefault="007B5B65" w:rsidP="007B5B65">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835E4">
      <w:rPr>
        <w:rFonts w:ascii="Arial Narrow" w:hAnsi="Arial Narrow"/>
        <w:sz w:val="22"/>
      </w:rPr>
      <w:t>Lifesaving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943078">
      <w:rPr>
        <w:rFonts w:ascii="Arial Narrow" w:hAnsi="Arial Narrow"/>
        <w:noProof/>
        <w:sz w:val="22"/>
      </w:rPr>
      <w:t>7</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943078">
      <w:rPr>
        <w:rFonts w:ascii="Arial Narrow" w:hAnsi="Arial Narrow"/>
        <w:noProof/>
        <w:sz w:val="22"/>
      </w:rPr>
      <w:t>10</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949E3" w14:textId="7EC617DD" w:rsidR="007B5B65" w:rsidRDefault="007B5B65" w:rsidP="007B5B65">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835E4">
      <w:rPr>
        <w:rFonts w:ascii="Arial Narrow" w:hAnsi="Arial Narrow"/>
        <w:sz w:val="22"/>
      </w:rPr>
      <w:t>Lifesaving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943078">
      <w:rPr>
        <w:rFonts w:ascii="Arial Narrow" w:hAnsi="Arial Narrow"/>
        <w:noProof/>
        <w:sz w:val="22"/>
      </w:rPr>
      <w:t>9</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943078">
      <w:rPr>
        <w:rFonts w:ascii="Arial Narrow" w:hAnsi="Arial Narrow"/>
        <w:noProof/>
        <w:sz w:val="22"/>
      </w:rPr>
      <w:t>10</w:t>
    </w:r>
    <w:r>
      <w:rPr>
        <w:rFonts w:ascii="Arial Narrow" w:hAnsi="Arial Narrow"/>
        <w:sz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937A8" w14:textId="41BE25DA" w:rsidR="001B4B60" w:rsidRDefault="003F124E"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835E4">
      <w:rPr>
        <w:rFonts w:ascii="Arial Narrow" w:hAnsi="Arial Narrow"/>
        <w:sz w:val="22"/>
      </w:rPr>
      <w:t>Lifesaving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FE2EA4">
      <w:rPr>
        <w:rFonts w:ascii="Arial Narrow" w:hAnsi="Arial Narrow"/>
        <w:noProof/>
        <w:sz w:val="22"/>
      </w:rPr>
      <w:t>11</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AE2968">
      <w:rPr>
        <w:rFonts w:ascii="Arial Narrow" w:hAnsi="Arial Narrow"/>
        <w:noProof/>
        <w:sz w:val="22"/>
      </w:rPr>
      <w:t>10</w:t>
    </w:r>
    <w:r>
      <w:rPr>
        <w:rFonts w:ascii="Arial Narrow" w:hAnsi="Arial Narrow"/>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D8B98"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B169A" w14:textId="77777777" w:rsidR="00852ADF" w:rsidRDefault="00852ADF">
      <w:r>
        <w:separator/>
      </w:r>
    </w:p>
  </w:footnote>
  <w:footnote w:type="continuationSeparator" w:id="0">
    <w:p w14:paraId="7BBB90FB" w14:textId="77777777" w:rsidR="00852ADF" w:rsidRDefault="00852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0DF04" w14:textId="77777777" w:rsidR="000A4903" w:rsidRDefault="000A49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9287A" w14:textId="477E7BB6" w:rsidR="0060330C" w:rsidRDefault="00B23C4F">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0835E4">
      <w:rPr>
        <w:rFonts w:ascii="Arial Narrow" w:hAnsi="Arial Narrow"/>
        <w:sz w:val="22"/>
      </w:rPr>
      <w:t>Lifesaving</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p w14:paraId="5C3287C4" w14:textId="77777777" w:rsidR="003E0BD2" w:rsidRDefault="003E0BD2">
    <w:pPr>
      <w:pStyle w:val="Header"/>
      <w:tabs>
        <w:tab w:val="clear" w:pos="4320"/>
        <w:tab w:val="clear" w:pos="8640"/>
        <w:tab w:val="center" w:pos="4700"/>
        <w:tab w:val="right" w:pos="10400"/>
      </w:tabs>
      <w:rPr>
        <w:rFonts w:ascii="Arial Narrow" w:hAnsi="Arial Narro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FBE11" w14:textId="1C5E8D31" w:rsidR="003E0BD2" w:rsidRDefault="00EB5736"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61F90A8C" wp14:editId="2A168217">
          <wp:simplePos x="0" y="0"/>
          <wp:positionH relativeFrom="page">
            <wp:posOffset>590550</wp:posOffset>
          </wp:positionH>
          <wp:positionV relativeFrom="page">
            <wp:posOffset>228600</wp:posOffset>
          </wp:positionV>
          <wp:extent cx="914400" cy="914400"/>
          <wp:effectExtent l="0" t="0" r="0" b="0"/>
          <wp:wrapNone/>
          <wp:docPr id="7" name="Picture 7" descr="http://www.scouting.org/boyscouts/resources/32215/mb/art/s/LIF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couting.org/boyscouts/resources/32215/mb/art/s/LIFE.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AA22F3">
      <w:rPr>
        <w:rFonts w:ascii="Arial Narrow" w:hAnsi="Arial Narrow"/>
        <w:b/>
        <w:bCs/>
        <w:position w:val="18"/>
        <w:sz w:val="72"/>
      </w:rPr>
      <w:fldChar w:fldCharType="begin"/>
    </w:r>
    <w:r w:rsidR="00AA22F3">
      <w:rPr>
        <w:rFonts w:ascii="Arial Narrow" w:hAnsi="Arial Narrow"/>
        <w:b/>
        <w:bCs/>
        <w:position w:val="18"/>
        <w:sz w:val="72"/>
      </w:rPr>
      <w:instrText xml:space="preserve"> TITLE  Lifesaving  \* MERGEFORMAT </w:instrText>
    </w:r>
    <w:r w:rsidR="00AA22F3">
      <w:rPr>
        <w:rFonts w:ascii="Arial Narrow" w:hAnsi="Arial Narrow"/>
        <w:b/>
        <w:bCs/>
        <w:position w:val="18"/>
        <w:sz w:val="72"/>
      </w:rPr>
      <w:fldChar w:fldCharType="separate"/>
    </w:r>
    <w:r w:rsidR="000835E4">
      <w:rPr>
        <w:rFonts w:ascii="Arial Narrow" w:hAnsi="Arial Narrow"/>
        <w:b/>
        <w:bCs/>
        <w:position w:val="18"/>
        <w:sz w:val="72"/>
      </w:rPr>
      <w:t>Lifesaving</w:t>
    </w:r>
    <w:r w:rsidR="00AA22F3">
      <w:rPr>
        <w:rFonts w:ascii="Arial Narrow" w:hAnsi="Arial Narrow"/>
        <w:b/>
        <w:bCs/>
        <w:position w:val="18"/>
        <w:sz w:val="72"/>
      </w:rPr>
      <w:fldChar w:fldCharType="end"/>
    </w:r>
    <w:r w:rsidR="000C29A4">
      <w:rPr>
        <w:rFonts w:ascii="Arial Narrow" w:hAnsi="Arial Narrow"/>
        <w:b/>
        <w:bCs/>
        <w:noProof/>
        <w:position w:val="18"/>
        <w:sz w:val="72"/>
        <w:lang w:bidi="he-IL"/>
      </w:rPr>
      <w:drawing>
        <wp:anchor distT="0" distB="0" distL="114300" distR="114300" simplePos="0" relativeHeight="251658752" behindDoc="0" locked="0" layoutInCell="1" allowOverlap="1" wp14:anchorId="3C896F0B" wp14:editId="7F75C5CB">
          <wp:simplePos x="0" y="0"/>
          <wp:positionH relativeFrom="page">
            <wp:posOffset>6263640</wp:posOffset>
          </wp:positionH>
          <wp:positionV relativeFrom="page">
            <wp:posOffset>228600</wp:posOffset>
          </wp:positionV>
          <wp:extent cx="914400" cy="9556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7C532956" w14:textId="77777777" w:rsidR="002123D3" w:rsidRPr="002123D3" w:rsidRDefault="002123D3" w:rsidP="002123D3">
    <w:pPr>
      <w:tabs>
        <w:tab w:val="left" w:leader="underscore" w:pos="10368"/>
        <w:tab w:val="left" w:leader="underscore" w:pos="10800"/>
      </w:tabs>
      <w:spacing w:before="60" w:line="259" w:lineRule="auto"/>
      <w:jc w:val="center"/>
      <w:rPr>
        <w:rFonts w:ascii="Arial Narrow" w:eastAsia="Calibri" w:hAnsi="Arial Narrow" w:cs="Arial"/>
        <w:sz w:val="22"/>
        <w:szCs w:val="22"/>
        <w:lang w:bidi="he-IL"/>
      </w:rPr>
    </w:pPr>
    <w:bookmarkStart w:id="0" w:name="_Hlk60132652"/>
    <w:bookmarkStart w:id="1" w:name="_Hlk60132653"/>
    <w:r w:rsidRPr="002123D3">
      <w:rPr>
        <w:rFonts w:ascii="Arial Narrow" w:eastAsia="Calibri" w:hAnsi="Arial Narrow" w:cs="Arial"/>
        <w:sz w:val="22"/>
        <w:szCs w:val="22"/>
        <w:lang w:bidi="he-IL"/>
      </w:rPr>
      <w:t>This workbook can help you but you still need to read the merit badge pamphlet.</w:t>
    </w:r>
  </w:p>
  <w:p w14:paraId="1D65CFCA" w14:textId="77777777" w:rsidR="002123D3" w:rsidRPr="002123D3" w:rsidRDefault="002123D3" w:rsidP="002123D3">
    <w:pPr>
      <w:autoSpaceDE w:val="0"/>
      <w:autoSpaceDN w:val="0"/>
      <w:adjustRightInd w:val="0"/>
      <w:spacing w:after="120"/>
      <w:jc w:val="center"/>
      <w:rPr>
        <w:rFonts w:ascii="Arial Narrow" w:eastAsia="Calibri" w:hAnsi="Arial Narrow" w:cs="Arial Narrow"/>
        <w:b/>
        <w:bCs/>
        <w:lang w:bidi="he-IL"/>
      </w:rPr>
    </w:pPr>
    <w:r w:rsidRPr="002123D3">
      <w:rPr>
        <w:rFonts w:ascii="Arial Narrow" w:eastAsia="Calibri" w:hAnsi="Arial Narrow" w:cs="Arial Narrow"/>
        <w:sz w:val="22"/>
        <w:szCs w:val="22"/>
        <w:lang w:bidi="he-IL"/>
      </w:rPr>
      <w:t>This Workbook can help you organize your thoughts as you prepare to meet with your merit badge counselor</w:t>
    </w:r>
    <w:r w:rsidRPr="002123D3">
      <w:rPr>
        <w:rFonts w:ascii="Arial Narrow" w:eastAsia="Calibri" w:hAnsi="Arial Narrow" w:cs="Arial Narrow"/>
        <w:b/>
        <w:bCs/>
        <w:lang w:bidi="he-IL"/>
      </w:rPr>
      <w:t xml:space="preserve"> </w:t>
    </w:r>
  </w:p>
  <w:p w14:paraId="65E1427C" w14:textId="77777777" w:rsidR="002123D3" w:rsidRPr="002123D3" w:rsidRDefault="002123D3" w:rsidP="002123D3">
    <w:pPr>
      <w:autoSpaceDE w:val="0"/>
      <w:autoSpaceDN w:val="0"/>
      <w:adjustRightInd w:val="0"/>
      <w:jc w:val="center"/>
      <w:rPr>
        <w:rFonts w:ascii="Arial Narrow" w:eastAsia="Calibri" w:hAnsi="Arial Narrow" w:cs="Arial Narrow"/>
        <w:lang w:bidi="he-IL"/>
      </w:rPr>
    </w:pPr>
    <w:r w:rsidRPr="002123D3">
      <w:rPr>
        <w:rFonts w:ascii="Arial Narrow" w:eastAsia="Calibri" w:hAnsi="Arial Narrow" w:cs="Arial Narrow"/>
        <w:b/>
        <w:bCs/>
        <w:lang w:bidi="he-IL"/>
      </w:rPr>
      <w:t>Merit Badge Counselors may not require the use of this or any similar workbooks.</w:t>
    </w:r>
  </w:p>
  <w:p w14:paraId="0DC0818A" w14:textId="77777777" w:rsidR="002123D3" w:rsidRPr="002123D3" w:rsidRDefault="002123D3" w:rsidP="002123D3">
    <w:pPr>
      <w:tabs>
        <w:tab w:val="left" w:leader="underscore" w:pos="10368"/>
        <w:tab w:val="left" w:leader="underscore" w:pos="10800"/>
      </w:tabs>
      <w:jc w:val="center"/>
      <w:rPr>
        <w:rFonts w:ascii="Arial Narrow" w:eastAsia="Calibri" w:hAnsi="Arial Narrow" w:cs="Arial Narrow"/>
        <w:lang w:bidi="he-IL"/>
      </w:rPr>
    </w:pPr>
    <w:r w:rsidRPr="002123D3">
      <w:rPr>
        <w:rFonts w:ascii="Arial Narrow" w:eastAsia="Calibri" w:hAnsi="Arial Narrow" w:cs="Arial Narrow"/>
        <w:lang w:bidi="he-IL"/>
      </w:rPr>
      <w:t xml:space="preserve">You still must satisfy your counselor that you can demonstrate each skill and have learned the information. </w:t>
    </w:r>
  </w:p>
  <w:p w14:paraId="2D365397" w14:textId="77777777" w:rsidR="002123D3" w:rsidRPr="002123D3" w:rsidRDefault="002123D3" w:rsidP="002123D3">
    <w:pPr>
      <w:tabs>
        <w:tab w:val="left" w:leader="underscore" w:pos="10368"/>
        <w:tab w:val="left" w:leader="underscore" w:pos="10800"/>
      </w:tabs>
      <w:jc w:val="center"/>
      <w:rPr>
        <w:rFonts w:ascii="Arial Narrow" w:eastAsia="Calibri" w:hAnsi="Arial Narrow" w:cs="Arial Narrow"/>
        <w:lang w:bidi="he-IL"/>
      </w:rPr>
    </w:pPr>
    <w:r w:rsidRPr="002123D3">
      <w:rPr>
        <w:rFonts w:ascii="Arial Narrow" w:eastAsia="Calibri" w:hAnsi="Arial Narrow" w:cs="Arial Narrow"/>
        <w:lang w:bidi="he-IL"/>
      </w:rPr>
      <w:t xml:space="preserve">You should use the work space provided for each requirement to keep track of which requirements have been completed, </w:t>
    </w:r>
    <w:r w:rsidRPr="002123D3">
      <w:rPr>
        <w:rFonts w:ascii="Arial Narrow" w:eastAsia="Calibri" w:hAnsi="Arial Narrow" w:cs="Arial Narrow"/>
        <w:lang w:bidi="he-IL"/>
      </w:rPr>
      <w:br/>
      <w:t xml:space="preserve">and to make notes for discussing the item with your counselor, not for providing full and complete answers. </w:t>
    </w:r>
  </w:p>
  <w:p w14:paraId="18319423" w14:textId="77777777" w:rsidR="002123D3" w:rsidRPr="002123D3" w:rsidRDefault="002123D3" w:rsidP="002123D3">
    <w:pPr>
      <w:tabs>
        <w:tab w:val="left" w:pos="4230"/>
        <w:tab w:val="left" w:leader="underscore" w:pos="10368"/>
        <w:tab w:val="left" w:leader="underscore" w:pos="10800"/>
      </w:tabs>
      <w:jc w:val="center"/>
      <w:rPr>
        <w:rFonts w:ascii="Arial Narrow" w:eastAsia="Calibri" w:hAnsi="Arial Narrow" w:cs="Arial Narrow"/>
        <w:lang w:bidi="he-IL"/>
      </w:rPr>
    </w:pPr>
    <w:r w:rsidRPr="002123D3">
      <w:rPr>
        <w:rFonts w:ascii="Arial Narrow" w:eastAsia="Calibri" w:hAnsi="Arial Narrow" w:cs="Arial Narrow"/>
        <w:lang w:bidi="he-IL"/>
      </w:rPr>
      <w:t xml:space="preserve">If a requirement says that you must take an action using words such as "discuss", "show", </w:t>
    </w:r>
    <w:r w:rsidRPr="002123D3">
      <w:rPr>
        <w:rFonts w:ascii="Arial Narrow" w:eastAsia="Calibri" w:hAnsi="Arial Narrow" w:cs="Arial Narrow"/>
        <w:lang w:bidi="he-IL"/>
      </w:rPr>
      <w:br/>
      <w:t xml:space="preserve">"tell", "explain", "demonstrate", "identify", etc, that is what you must do. </w:t>
    </w:r>
  </w:p>
  <w:p w14:paraId="410CB2BF" w14:textId="77777777" w:rsidR="002123D3" w:rsidRPr="002123D3" w:rsidRDefault="002123D3" w:rsidP="002123D3">
    <w:pPr>
      <w:tabs>
        <w:tab w:val="left" w:leader="underscore" w:pos="10368"/>
        <w:tab w:val="left" w:leader="underscore" w:pos="10800"/>
      </w:tabs>
      <w:jc w:val="center"/>
      <w:rPr>
        <w:rFonts w:ascii="Arial Narrow" w:eastAsia="Calibri" w:hAnsi="Arial Narrow" w:cs="Arial"/>
        <w:lang w:bidi="he-IL"/>
      </w:rPr>
    </w:pPr>
    <w:r w:rsidRPr="002123D3">
      <w:rPr>
        <w:rFonts w:ascii="Arial Narrow" w:eastAsia="Calibri" w:hAnsi="Arial Narrow" w:cs="Arial"/>
        <w:lang w:bidi="he-IL"/>
      </w:rPr>
      <w:t>No one may add or subtract from the official requirements found in Scouts BSA Requirements (Pub. + 33216) and/or on Scouting.org.</w:t>
    </w:r>
  </w:p>
  <w:p w14:paraId="1F320D6D" w14:textId="591E2C54" w:rsidR="002123D3" w:rsidRPr="002123D3" w:rsidRDefault="002123D3" w:rsidP="002123D3">
    <w:pPr>
      <w:autoSpaceDE w:val="0"/>
      <w:autoSpaceDN w:val="0"/>
      <w:adjustRightInd w:val="0"/>
      <w:spacing w:before="60"/>
      <w:jc w:val="center"/>
      <w:rPr>
        <w:rFonts w:ascii="Arial Narrow" w:hAnsi="Arial Narrow" w:cs="Arial"/>
      </w:rPr>
    </w:pPr>
    <w:r w:rsidRPr="002123D3">
      <w:rPr>
        <w:rFonts w:ascii="Arial Narrow" w:hAnsi="Arial Narrow" w:cs="Arial"/>
        <w:color w:val="000000"/>
      </w:rPr>
      <w:t>The requirements were last issued or revised</w:t>
    </w:r>
    <w:r w:rsidRPr="002123D3">
      <w:rPr>
        <w:rFonts w:ascii="Arial Narrow" w:hAnsi="Arial Narrow" w:cs="Arial"/>
      </w:rPr>
      <w:t xml:space="preserve"> in </w:t>
    </w:r>
    <w:r w:rsidRPr="002123D3">
      <w:rPr>
        <w:rFonts w:ascii="Arial Narrow" w:hAnsi="Arial Narrow" w:cs="Arial"/>
        <w:u w:val="single"/>
      </w:rPr>
      <w:t>2021</w:t>
    </w:r>
    <w:r w:rsidRPr="002123D3">
      <w:rPr>
        <w:rFonts w:ascii="Arial Narrow" w:hAnsi="Arial Narrow" w:cs="Arial"/>
      </w:rPr>
      <w:t xml:space="preserve"> </w:t>
    </w:r>
    <w:r w:rsidRPr="002123D3">
      <w:rPr>
        <w:rFonts w:ascii="Arial Narrow" w:hAnsi="Arial Narrow" w:cs="Arial"/>
        <w:color w:val="000000"/>
      </w:rPr>
      <w:t xml:space="preserve">    •     </w:t>
    </w:r>
    <w:r w:rsidRPr="002123D3">
      <w:rPr>
        <w:rFonts w:ascii="Arial Narrow" w:hAnsi="Arial Narrow" w:cs="Arial"/>
      </w:rPr>
      <w:t xml:space="preserve">This workbook was updated in </w:t>
    </w:r>
    <w:r w:rsidRPr="002123D3">
      <w:rPr>
        <w:rFonts w:ascii="Arial Narrow" w:hAnsi="Arial Narrow" w:cs="Arial"/>
        <w:u w:val="single"/>
      </w:rPr>
      <w:fldChar w:fldCharType="begin"/>
    </w:r>
    <w:r w:rsidRPr="002123D3">
      <w:rPr>
        <w:rFonts w:ascii="Arial Narrow" w:hAnsi="Arial Narrow" w:cs="Arial"/>
        <w:u w:val="single"/>
      </w:rPr>
      <w:instrText xml:space="preserve"> DATE  \@ "MMMM yyyy"  \* MERGEFORMAT </w:instrText>
    </w:r>
    <w:r w:rsidRPr="002123D3">
      <w:rPr>
        <w:rFonts w:ascii="Arial Narrow" w:hAnsi="Arial Narrow" w:cs="Arial"/>
        <w:u w:val="single"/>
      </w:rPr>
      <w:fldChar w:fldCharType="separate"/>
    </w:r>
    <w:r w:rsidR="000A4903">
      <w:rPr>
        <w:rFonts w:ascii="Arial Narrow" w:hAnsi="Arial Narrow" w:cs="Arial"/>
        <w:noProof/>
        <w:u w:val="single"/>
      </w:rPr>
      <w:t>January 2021</w:t>
    </w:r>
    <w:r w:rsidRPr="002123D3">
      <w:rPr>
        <w:rFonts w:ascii="Arial Narrow" w:hAnsi="Arial Narrow" w:cs="Arial"/>
        <w:u w:val="single"/>
      </w:rPr>
      <w:fldChar w:fldCharType="end"/>
    </w:r>
    <w:r w:rsidRPr="002123D3">
      <w:rPr>
        <w:rFonts w:ascii="Arial Narrow" w:hAnsi="Arial Narrow" w:cs="Arial"/>
      </w:rPr>
      <w:t>.</w:t>
    </w:r>
  </w:p>
  <w:p w14:paraId="5E39BF60" w14:textId="77777777" w:rsidR="002123D3" w:rsidRPr="002123D3" w:rsidRDefault="002123D3" w:rsidP="002123D3">
    <w:pPr>
      <w:tabs>
        <w:tab w:val="left" w:leader="underscore" w:pos="5490"/>
        <w:tab w:val="left" w:pos="5670"/>
        <w:tab w:val="left" w:leader="underscore" w:pos="10368"/>
      </w:tabs>
      <w:spacing w:before="240" w:after="120"/>
      <w:rPr>
        <w:rFonts w:ascii="Arial Narrow" w:eastAsia="Calibri" w:hAnsi="Arial Narrow" w:cs="Arial"/>
        <w:sz w:val="22"/>
        <w:szCs w:val="22"/>
        <w:lang w:bidi="he-IL"/>
      </w:rPr>
    </w:pPr>
    <w:r w:rsidRPr="002123D3">
      <w:rPr>
        <w:rFonts w:ascii="Arial Narrow" w:eastAsia="Calibri" w:hAnsi="Arial Narrow" w:cs="Arial"/>
        <w:sz w:val="22"/>
        <w:szCs w:val="22"/>
        <w:lang w:bidi="he-IL"/>
      </w:rPr>
      <w:t>Scout’s Name:</w:t>
    </w:r>
    <w:r w:rsidRPr="002123D3">
      <w:rPr>
        <w:rFonts w:ascii="Arial Narrow" w:eastAsia="Calibri" w:hAnsi="Arial Narrow" w:cs="Arial"/>
        <w:sz w:val="22"/>
        <w:szCs w:val="22"/>
        <w:lang w:bidi="he-IL"/>
      </w:rPr>
      <w:tab/>
    </w:r>
    <w:r w:rsidRPr="002123D3">
      <w:rPr>
        <w:rFonts w:ascii="Arial Narrow" w:eastAsia="Calibri" w:hAnsi="Arial Narrow" w:cs="Arial"/>
        <w:sz w:val="22"/>
        <w:szCs w:val="22"/>
        <w:lang w:bidi="he-IL"/>
      </w:rPr>
      <w:tab/>
      <w:t>Unit:</w:t>
    </w:r>
    <w:r w:rsidRPr="002123D3">
      <w:rPr>
        <w:rFonts w:ascii="Arial Narrow" w:eastAsia="Calibri" w:hAnsi="Arial Narrow" w:cs="Arial"/>
        <w:sz w:val="22"/>
        <w:szCs w:val="22"/>
        <w:lang w:bidi="he-IL"/>
      </w:rPr>
      <w:tab/>
    </w:r>
  </w:p>
  <w:p w14:paraId="7339CCA6" w14:textId="77777777" w:rsidR="000A4903" w:rsidRDefault="000A4903" w:rsidP="000A4903">
    <w:pPr>
      <w:tabs>
        <w:tab w:val="left" w:leader="underscore" w:pos="3690"/>
        <w:tab w:val="left" w:pos="3787"/>
        <w:tab w:val="left" w:leader="underscore" w:pos="7110"/>
        <w:tab w:val="left" w:pos="7200"/>
        <w:tab w:val="left" w:leader="underscore" w:pos="10368"/>
      </w:tabs>
      <w:spacing w:before="240" w:after="12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p w14:paraId="1EBC10BB" w14:textId="77777777" w:rsidR="002123D3" w:rsidRPr="002123D3" w:rsidRDefault="002123D3" w:rsidP="002123D3">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2123D3">
      <w:rPr>
        <w:rFonts w:ascii="Arial Narrow" w:eastAsia="Calibri" w:hAnsi="Arial Narrow" w:cs="Arial"/>
        <w:sz w:val="22"/>
        <w:szCs w:val="22"/>
        <w:lang w:bidi="he-IL"/>
      </w:rPr>
      <w:t xml:space="preserve">Please submit errors, omissions, comments or suggestions about this </w:t>
    </w:r>
    <w:r w:rsidRPr="002123D3">
      <w:rPr>
        <w:rFonts w:ascii="Arial Narrow" w:eastAsia="Calibri" w:hAnsi="Arial Narrow" w:cs="Arial"/>
        <w:b/>
        <w:sz w:val="22"/>
        <w:szCs w:val="22"/>
        <w:u w:val="single"/>
        <w:lang w:bidi="he-IL"/>
      </w:rPr>
      <w:t>workbook</w:t>
    </w:r>
    <w:r w:rsidRPr="002123D3">
      <w:rPr>
        <w:rFonts w:ascii="Arial Narrow" w:eastAsia="Calibri" w:hAnsi="Arial Narrow" w:cs="Arial"/>
        <w:sz w:val="22"/>
        <w:szCs w:val="22"/>
        <w:lang w:bidi="he-IL"/>
      </w:rPr>
      <w:t xml:space="preserve"> to: </w:t>
    </w:r>
    <w:hyperlink r:id="rId4" w:history="1">
      <w:r w:rsidRPr="002123D3">
        <w:rPr>
          <w:rFonts w:ascii="Arial Narrow" w:eastAsia="Calibri" w:hAnsi="Arial Narrow" w:cs="Arial"/>
          <w:color w:val="0000FF"/>
          <w:sz w:val="22"/>
          <w:szCs w:val="22"/>
          <w:u w:val="single"/>
          <w:lang w:bidi="he-IL"/>
        </w:rPr>
        <w:t>Workbooks@USScouts.Org</w:t>
      </w:r>
    </w:hyperlink>
  </w:p>
  <w:p w14:paraId="2FDA96AC" w14:textId="77777777" w:rsidR="002123D3" w:rsidRPr="002123D3" w:rsidRDefault="002123D3" w:rsidP="002123D3">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2123D3">
      <w:rPr>
        <w:rFonts w:ascii="Arial Narrow" w:eastAsia="Calibri" w:hAnsi="Arial Narrow" w:cs="Arial"/>
        <w:sz w:val="22"/>
        <w:szCs w:val="22"/>
        <w:lang w:bidi="he-IL"/>
      </w:rPr>
      <w:t xml:space="preserve">Comments or suggestions for changes to the </w:t>
    </w:r>
    <w:r w:rsidRPr="002123D3">
      <w:rPr>
        <w:rFonts w:ascii="Arial Narrow" w:eastAsia="Calibri" w:hAnsi="Arial Narrow" w:cs="Arial"/>
        <w:b/>
        <w:sz w:val="22"/>
        <w:szCs w:val="22"/>
        <w:u w:val="single"/>
        <w:lang w:bidi="he-IL"/>
      </w:rPr>
      <w:t>requirements</w:t>
    </w:r>
    <w:r w:rsidRPr="002123D3">
      <w:rPr>
        <w:rFonts w:ascii="Arial Narrow" w:eastAsia="Calibri" w:hAnsi="Arial Narrow" w:cs="Arial"/>
        <w:sz w:val="22"/>
        <w:szCs w:val="22"/>
        <w:lang w:bidi="he-IL"/>
      </w:rPr>
      <w:t xml:space="preserve"> for the </w:t>
    </w:r>
    <w:r w:rsidRPr="002123D3">
      <w:rPr>
        <w:rFonts w:ascii="Arial Narrow" w:eastAsia="Calibri" w:hAnsi="Arial Narrow" w:cs="Arial"/>
        <w:b/>
        <w:sz w:val="22"/>
        <w:szCs w:val="22"/>
        <w:u w:val="single"/>
        <w:lang w:bidi="he-IL"/>
      </w:rPr>
      <w:t>merit badge</w:t>
    </w:r>
    <w:r w:rsidRPr="002123D3">
      <w:rPr>
        <w:rFonts w:ascii="Arial Narrow" w:eastAsia="Calibri" w:hAnsi="Arial Narrow" w:cs="Arial"/>
        <w:sz w:val="22"/>
        <w:szCs w:val="22"/>
        <w:lang w:bidi="he-IL"/>
      </w:rPr>
      <w:t xml:space="preserve"> should be sent to: </w:t>
    </w:r>
    <w:hyperlink r:id="rId5" w:history="1">
      <w:r w:rsidRPr="002123D3">
        <w:rPr>
          <w:rFonts w:ascii="Arial Narrow" w:eastAsia="Calibri" w:hAnsi="Arial Narrow" w:cs="Arial"/>
          <w:color w:val="0000FF"/>
          <w:sz w:val="22"/>
          <w:szCs w:val="22"/>
          <w:u w:val="single"/>
          <w:lang w:bidi="he-IL"/>
        </w:rPr>
        <w:t>Merit.Badge@Scouting.Org</w:t>
      </w:r>
    </w:hyperlink>
  </w:p>
  <w:p w14:paraId="6FD31BEC" w14:textId="77777777" w:rsidR="002123D3" w:rsidRPr="002123D3" w:rsidRDefault="002123D3" w:rsidP="002123D3">
    <w:pPr>
      <w:tabs>
        <w:tab w:val="left" w:leader="underscore" w:pos="10368"/>
        <w:tab w:val="left" w:leader="underscore" w:pos="10800"/>
      </w:tabs>
      <w:spacing w:after="160" w:line="259" w:lineRule="auto"/>
      <w:rPr>
        <w:rFonts w:ascii="Arial Narrow" w:eastAsia="Calibri" w:hAnsi="Arial Narrow" w:cs="Arial"/>
        <w:b/>
        <w:i/>
        <w:sz w:val="16"/>
        <w:szCs w:val="16"/>
        <w:u w:val="single"/>
        <w:lang w:bidi="he-IL"/>
      </w:rPr>
    </w:pPr>
    <w:r w:rsidRPr="002123D3">
      <w:rPr>
        <w:rFonts w:ascii="Arial Narrow" w:eastAsia="Calibri" w:hAnsi="Arial Narrow" w:cs="Arial"/>
        <w:b/>
        <w:i/>
        <w:noProof/>
        <w:sz w:val="16"/>
        <w:szCs w:val="16"/>
        <w:u w:val="single"/>
        <w:lang w:bidi="he-IL"/>
      </w:rPr>
      <mc:AlternateContent>
        <mc:Choice Requires="wps">
          <w:drawing>
            <wp:anchor distT="0" distB="0" distL="114300" distR="114300" simplePos="0" relativeHeight="251660800" behindDoc="0" locked="0" layoutInCell="1" allowOverlap="1" wp14:anchorId="10E32BF7" wp14:editId="761A66B0">
              <wp:simplePos x="0" y="0"/>
              <wp:positionH relativeFrom="column">
                <wp:posOffset>-2540</wp:posOffset>
              </wp:positionH>
              <wp:positionV relativeFrom="paragraph">
                <wp:posOffset>107315</wp:posOffset>
              </wp:positionV>
              <wp:extent cx="6594475" cy="3810"/>
              <wp:effectExtent l="0" t="0" r="34925" b="34290"/>
              <wp:wrapNone/>
              <wp:docPr id="1" name="Straight Connector 1"/>
              <wp:cNvGraphicFramePr/>
              <a:graphic xmlns:a="http://schemas.openxmlformats.org/drawingml/2006/main">
                <a:graphicData uri="http://schemas.microsoft.com/office/word/2010/wordprocessingShape">
                  <wps:wsp>
                    <wps:cNvCnPr/>
                    <wps:spPr>
                      <a:xfrm flipV="1">
                        <a:off x="0" y="0"/>
                        <a:ext cx="6594475" cy="3810"/>
                      </a:xfrm>
                      <a:prstGeom prst="line">
                        <a:avLst/>
                      </a:prstGeom>
                      <a:noFill/>
                      <a:ln w="25400" cap="flat" cmpd="sng" algn="ctr">
                        <a:solidFill>
                          <a:sysClr val="windowText" lastClr="000000"/>
                        </a:solidFill>
                        <a:prstDash val="sys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ECC9FB" id="Straight Connector 1"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45pt" to="519.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" strokecolor="windowText" strokeweight="2pt">
              <v:stroke dashstyle="3 1" joinstyle="miter"/>
            </v:line>
          </w:pict>
        </mc:Fallback>
      </mc:AlternateContent>
    </w:r>
    <w:bookmarkEnd w:id="0"/>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36245" w14:textId="77777777" w:rsidR="009362AD" w:rsidRPr="009362AD" w:rsidRDefault="009362AD" w:rsidP="005F57A1">
    <w:pPr>
      <w:tabs>
        <w:tab w:val="center" w:pos="5184"/>
        <w:tab w:val="right" w:pos="10368"/>
      </w:tabs>
      <w:outlineLvl w:val="1"/>
      <w:rPr>
        <w:rFonts w:ascii="Arial Narrow" w:hAnsi="Arial Narrow"/>
        <w:bCs/>
        <w:sz w:val="28"/>
        <w:szCs w:val="28"/>
      </w:rPr>
    </w:pPr>
    <w:r w:rsidRPr="009705A0">
      <w:rPr>
        <w:rFonts w:ascii="Arial Narrow" w:hAnsi="Arial Narrow"/>
        <w:b/>
        <w:bCs/>
        <w:sz w:val="28"/>
        <w:szCs w:val="28"/>
      </w:rPr>
      <w:tab/>
      <w:t>SAFETY AFLOAT</w:t>
    </w:r>
    <w:r w:rsidRPr="009705A0">
      <w:rPr>
        <w:rFonts w:ascii="Arial Narrow" w:hAnsi="Arial Narrow"/>
        <w:b/>
        <w:bCs/>
        <w:sz w:val="28"/>
        <w:szCs w:val="28"/>
      </w:rPr>
      <w:tab/>
    </w:r>
    <w:r w:rsidRPr="009362AD">
      <w:rPr>
        <w:rFonts w:ascii="Arial Narrow" w:hAnsi="Arial Narrow"/>
        <w:b/>
        <w:bCs/>
        <w:sz w:val="22"/>
        <w:szCs w:val="22"/>
      </w:rPr>
      <w:t xml:space="preserve">Page </w:t>
    </w:r>
    <w:r>
      <w:rPr>
        <w:rFonts w:ascii="Arial Narrow" w:hAnsi="Arial Narrow"/>
        <w:b/>
        <w:bCs/>
        <w:sz w:val="22"/>
        <w:szCs w:val="22"/>
      </w:rPr>
      <w:t>2</w:t>
    </w:r>
    <w:r w:rsidRPr="009362AD">
      <w:rPr>
        <w:rFonts w:ascii="Arial Narrow" w:hAnsi="Arial Narrow"/>
        <w:b/>
        <w:bCs/>
        <w:noProof/>
        <w:sz w:val="22"/>
        <w:szCs w:val="22"/>
      </w:rPr>
      <w:t xml:space="preserve"> of 2</w:t>
    </w:r>
  </w:p>
  <w:p w14:paraId="369DCC7B" w14:textId="77777777" w:rsidR="009362AD" w:rsidRPr="009362AD" w:rsidRDefault="009362AD" w:rsidP="005F57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4D4BC" w14:textId="77777777" w:rsidR="009362AD" w:rsidRPr="009362AD" w:rsidRDefault="009362AD" w:rsidP="009362AD">
    <w:pPr>
      <w:tabs>
        <w:tab w:val="center" w:pos="5184"/>
        <w:tab w:val="right" w:pos="10368"/>
      </w:tabs>
      <w:outlineLvl w:val="1"/>
      <w:rPr>
        <w:rFonts w:ascii="Arial Narrow" w:hAnsi="Arial Narrow"/>
        <w:bCs/>
        <w:sz w:val="28"/>
        <w:szCs w:val="28"/>
      </w:rPr>
    </w:pPr>
    <w:r w:rsidRPr="009705A0">
      <w:rPr>
        <w:rFonts w:ascii="Arial Narrow" w:hAnsi="Arial Narrow"/>
        <w:b/>
        <w:bCs/>
        <w:sz w:val="28"/>
        <w:szCs w:val="28"/>
      </w:rPr>
      <w:tab/>
      <w:t>SAFETY AFLOAT</w:t>
    </w:r>
    <w:r w:rsidRPr="009705A0">
      <w:rPr>
        <w:rFonts w:ascii="Arial Narrow" w:hAnsi="Arial Narrow"/>
        <w:b/>
        <w:bCs/>
        <w:sz w:val="28"/>
        <w:szCs w:val="28"/>
      </w:rPr>
      <w:tab/>
    </w:r>
    <w:r w:rsidRPr="009362AD">
      <w:rPr>
        <w:rFonts w:ascii="Arial Narrow" w:hAnsi="Arial Narrow"/>
        <w:b/>
        <w:bCs/>
        <w:sz w:val="22"/>
        <w:szCs w:val="22"/>
      </w:rPr>
      <w:t xml:space="preserve">Page </w:t>
    </w:r>
    <w:r>
      <w:rPr>
        <w:rFonts w:ascii="Arial Narrow" w:hAnsi="Arial Narrow"/>
        <w:b/>
        <w:bCs/>
        <w:sz w:val="22"/>
        <w:szCs w:val="22"/>
      </w:rPr>
      <w:t>1</w:t>
    </w:r>
    <w:r w:rsidRPr="009362AD">
      <w:rPr>
        <w:rFonts w:ascii="Arial Narrow" w:hAnsi="Arial Narrow"/>
        <w:b/>
        <w:bCs/>
        <w:noProof/>
        <w:sz w:val="22"/>
        <w:szCs w:val="22"/>
      </w:rPr>
      <w:t xml:space="preserve"> of 2</w:t>
    </w:r>
  </w:p>
  <w:p w14:paraId="10420665" w14:textId="77777777" w:rsidR="009362AD" w:rsidRPr="009362AD" w:rsidRDefault="009362AD" w:rsidP="009362A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1FA17" w14:textId="77777777" w:rsidR="009362AD" w:rsidRDefault="009362AD" w:rsidP="009362AD">
    <w:pPr>
      <w:tabs>
        <w:tab w:val="center" w:pos="5184"/>
        <w:tab w:val="left" w:pos="8109"/>
        <w:tab w:val="right" w:pos="10368"/>
      </w:tabs>
      <w:outlineLvl w:val="1"/>
      <w:rPr>
        <w:rFonts w:ascii="Arial Narrow" w:hAnsi="Arial Narrow"/>
        <w:b/>
        <w:bCs/>
        <w:noProof/>
      </w:rPr>
    </w:pPr>
    <w:r>
      <w:rPr>
        <w:rFonts w:ascii="Arial Narrow" w:hAnsi="Arial Narrow"/>
        <w:b/>
        <w:bCs/>
        <w:sz w:val="28"/>
        <w:szCs w:val="28"/>
      </w:rPr>
      <w:tab/>
    </w:r>
    <w:r w:rsidRPr="00C85E9C">
      <w:rPr>
        <w:rFonts w:ascii="Arial Narrow" w:hAnsi="Arial Narrow"/>
        <w:b/>
        <w:bCs/>
        <w:sz w:val="28"/>
        <w:szCs w:val="28"/>
      </w:rPr>
      <w:t>SAFE SWIM DEFENSE</w:t>
    </w:r>
    <w:r>
      <w:rPr>
        <w:rFonts w:ascii="Arial Narrow" w:hAnsi="Arial Narrow"/>
        <w:b/>
        <w:bCs/>
        <w:sz w:val="28"/>
        <w:szCs w:val="28"/>
      </w:rPr>
      <w:tab/>
    </w:r>
    <w:r>
      <w:rPr>
        <w:rFonts w:ascii="Arial Narrow" w:hAnsi="Arial Narrow"/>
        <w:b/>
        <w:bCs/>
        <w:sz w:val="28"/>
        <w:szCs w:val="28"/>
      </w:rPr>
      <w:tab/>
    </w:r>
    <w:r w:rsidRPr="00BF68FC">
      <w:rPr>
        <w:rFonts w:ascii="Arial Narrow" w:hAnsi="Arial Narrow"/>
        <w:b/>
        <w:bCs/>
        <w:sz w:val="22"/>
        <w:szCs w:val="22"/>
      </w:rPr>
      <w:t xml:space="preserve">Page </w:t>
    </w:r>
    <w:r>
      <w:rPr>
        <w:rFonts w:ascii="Arial Narrow" w:hAnsi="Arial Narrow"/>
        <w:b/>
        <w:bCs/>
        <w:sz w:val="22"/>
        <w:szCs w:val="22"/>
      </w:rPr>
      <w:t>2</w:t>
    </w:r>
    <w:r w:rsidRPr="00BF68FC">
      <w:rPr>
        <w:rFonts w:ascii="Arial Narrow" w:hAnsi="Arial Narrow"/>
        <w:b/>
        <w:bCs/>
        <w:noProof/>
        <w:sz w:val="22"/>
        <w:szCs w:val="22"/>
      </w:rPr>
      <w:t xml:space="preserve"> of 2</w:t>
    </w:r>
  </w:p>
  <w:p w14:paraId="08A3EDF2" w14:textId="77777777" w:rsidR="009362AD" w:rsidRDefault="009362AD" w:rsidP="005F57A1">
    <w:pPr>
      <w:tabs>
        <w:tab w:val="center" w:pos="5184"/>
        <w:tab w:val="right" w:pos="10368"/>
      </w:tabs>
      <w:outlineLvl w:val="1"/>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6CA8B" w14:textId="77777777" w:rsidR="009362AD" w:rsidRPr="009705A0" w:rsidRDefault="009362AD" w:rsidP="005F57A1">
    <w:pPr>
      <w:tabs>
        <w:tab w:val="center" w:pos="5184"/>
        <w:tab w:val="right" w:pos="10368"/>
      </w:tabs>
      <w:outlineLvl w:val="1"/>
      <w:rPr>
        <w:rFonts w:ascii="Arial Narrow" w:hAnsi="Arial Narrow"/>
        <w:b/>
        <w:bCs/>
        <w:sz w:val="28"/>
        <w:szCs w:val="28"/>
      </w:rPr>
    </w:pPr>
    <w:r w:rsidRPr="009705A0">
      <w:rPr>
        <w:rFonts w:ascii="Arial Narrow" w:hAnsi="Arial Narrow"/>
        <w:b/>
        <w:bCs/>
        <w:sz w:val="28"/>
        <w:szCs w:val="28"/>
      </w:rPr>
      <w:tab/>
    </w:r>
    <w:r>
      <w:rPr>
        <w:rFonts w:ascii="Arial Narrow" w:hAnsi="Arial Narrow"/>
        <w:b/>
        <w:bCs/>
        <w:sz w:val="28"/>
        <w:szCs w:val="28"/>
      </w:rPr>
      <w:t>SAFE SWIM DEFENSE</w:t>
    </w:r>
    <w:r w:rsidRPr="009705A0">
      <w:rPr>
        <w:rFonts w:ascii="Arial Narrow" w:hAnsi="Arial Narrow"/>
        <w:b/>
        <w:bCs/>
        <w:sz w:val="28"/>
        <w:szCs w:val="28"/>
      </w:rPr>
      <w:tab/>
    </w:r>
    <w:r w:rsidRPr="00BF68FC">
      <w:rPr>
        <w:rFonts w:ascii="Arial Narrow" w:hAnsi="Arial Narrow"/>
        <w:b/>
        <w:bCs/>
        <w:sz w:val="22"/>
        <w:szCs w:val="22"/>
      </w:rPr>
      <w:t xml:space="preserve">Page </w:t>
    </w:r>
    <w:r>
      <w:rPr>
        <w:rFonts w:ascii="Arial Narrow" w:hAnsi="Arial Narrow"/>
        <w:b/>
        <w:bCs/>
        <w:sz w:val="22"/>
        <w:szCs w:val="22"/>
      </w:rPr>
      <w:t>1</w:t>
    </w:r>
    <w:r w:rsidRPr="00BF68FC">
      <w:rPr>
        <w:rFonts w:ascii="Arial Narrow" w:hAnsi="Arial Narrow"/>
        <w:b/>
        <w:bCs/>
        <w:noProof/>
        <w:sz w:val="22"/>
        <w:szCs w:val="22"/>
      </w:rPr>
      <w:t xml:space="preserve"> of 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EBBF1" w14:textId="77777777" w:rsidR="001B4B60" w:rsidRDefault="003F124E"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685991"/>
    <w:multiLevelType w:val="hybridMultilevel"/>
    <w:tmpl w:val="4D10D634"/>
    <w:lvl w:ilvl="0" w:tplc="35BE12E6">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C7429"/>
    <w:multiLevelType w:val="hybridMultilevel"/>
    <w:tmpl w:val="5560DEDC"/>
    <w:lvl w:ilvl="0" w:tplc="39167F34">
      <w:start w:val="1"/>
      <w:numFmt w:val="decimal"/>
      <w:lvlText w:val="%1."/>
      <w:lvlJc w:val="left"/>
      <w:pPr>
        <w:ind w:left="720" w:hanging="375"/>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3"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4" w15:restartNumberingAfterBreak="0">
    <w:nsid w:val="390943D8"/>
    <w:multiLevelType w:val="hybridMultilevel"/>
    <w:tmpl w:val="5D145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9CC7CDA"/>
    <w:multiLevelType w:val="multilevel"/>
    <w:tmpl w:val="122EC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3"/>
  </w:num>
  <w:num w:numId="2">
    <w:abstractNumId w:val="1"/>
  </w:num>
  <w:num w:numId="3">
    <w:abstractNumId w:val="6"/>
  </w:num>
  <w:num w:numId="4">
    <w:abstractNumId w:val="7"/>
  </w:num>
  <w:num w:numId="5">
    <w:abstractNumId w:val="4"/>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11A5C"/>
    <w:rsid w:val="00063E73"/>
    <w:rsid w:val="000835E4"/>
    <w:rsid w:val="000A2B6F"/>
    <w:rsid w:val="000A4903"/>
    <w:rsid w:val="000C29A4"/>
    <w:rsid w:val="000F15DA"/>
    <w:rsid w:val="00195C54"/>
    <w:rsid w:val="001A59AC"/>
    <w:rsid w:val="001E1A80"/>
    <w:rsid w:val="002060B2"/>
    <w:rsid w:val="002123D3"/>
    <w:rsid w:val="00223F2B"/>
    <w:rsid w:val="002355B4"/>
    <w:rsid w:val="00266852"/>
    <w:rsid w:val="002A442F"/>
    <w:rsid w:val="002C1351"/>
    <w:rsid w:val="002C54EC"/>
    <w:rsid w:val="002D3506"/>
    <w:rsid w:val="002F55EE"/>
    <w:rsid w:val="002F6CA8"/>
    <w:rsid w:val="00316D83"/>
    <w:rsid w:val="00323660"/>
    <w:rsid w:val="003352AF"/>
    <w:rsid w:val="003E0BD2"/>
    <w:rsid w:val="003F124E"/>
    <w:rsid w:val="003F3E1F"/>
    <w:rsid w:val="003F487F"/>
    <w:rsid w:val="0040154D"/>
    <w:rsid w:val="00470FC5"/>
    <w:rsid w:val="004C2D28"/>
    <w:rsid w:val="004E42E4"/>
    <w:rsid w:val="00514F83"/>
    <w:rsid w:val="005520CD"/>
    <w:rsid w:val="00583AEB"/>
    <w:rsid w:val="005A297D"/>
    <w:rsid w:val="005B0243"/>
    <w:rsid w:val="005C579A"/>
    <w:rsid w:val="005C659B"/>
    <w:rsid w:val="005C6926"/>
    <w:rsid w:val="005F57A1"/>
    <w:rsid w:val="0060330C"/>
    <w:rsid w:val="006452DA"/>
    <w:rsid w:val="00693A32"/>
    <w:rsid w:val="006B215C"/>
    <w:rsid w:val="006C128B"/>
    <w:rsid w:val="006C758D"/>
    <w:rsid w:val="00710A61"/>
    <w:rsid w:val="00761398"/>
    <w:rsid w:val="00762B08"/>
    <w:rsid w:val="007B5B65"/>
    <w:rsid w:val="007C42D9"/>
    <w:rsid w:val="007D39A7"/>
    <w:rsid w:val="007E5817"/>
    <w:rsid w:val="00804CAA"/>
    <w:rsid w:val="00852ADF"/>
    <w:rsid w:val="0089647E"/>
    <w:rsid w:val="008C1586"/>
    <w:rsid w:val="008C406D"/>
    <w:rsid w:val="008C65ED"/>
    <w:rsid w:val="008F1B4A"/>
    <w:rsid w:val="009002F0"/>
    <w:rsid w:val="00901A63"/>
    <w:rsid w:val="009362AD"/>
    <w:rsid w:val="00943078"/>
    <w:rsid w:val="00997779"/>
    <w:rsid w:val="009A2842"/>
    <w:rsid w:val="009A6CDF"/>
    <w:rsid w:val="009B20EC"/>
    <w:rsid w:val="009B5DCD"/>
    <w:rsid w:val="009C276C"/>
    <w:rsid w:val="00A31862"/>
    <w:rsid w:val="00A81151"/>
    <w:rsid w:val="00AA22F3"/>
    <w:rsid w:val="00AC3BBD"/>
    <w:rsid w:val="00AE004A"/>
    <w:rsid w:val="00AE2968"/>
    <w:rsid w:val="00B1530C"/>
    <w:rsid w:val="00B15D7B"/>
    <w:rsid w:val="00B23C4F"/>
    <w:rsid w:val="00B51079"/>
    <w:rsid w:val="00B85568"/>
    <w:rsid w:val="00BD3594"/>
    <w:rsid w:val="00C241BC"/>
    <w:rsid w:val="00C76857"/>
    <w:rsid w:val="00C96785"/>
    <w:rsid w:val="00CA3A74"/>
    <w:rsid w:val="00CD1D1F"/>
    <w:rsid w:val="00CE1FE6"/>
    <w:rsid w:val="00CE46E0"/>
    <w:rsid w:val="00CF4394"/>
    <w:rsid w:val="00CF5EFE"/>
    <w:rsid w:val="00D068B3"/>
    <w:rsid w:val="00D304C0"/>
    <w:rsid w:val="00D35287"/>
    <w:rsid w:val="00D600E9"/>
    <w:rsid w:val="00DB43B9"/>
    <w:rsid w:val="00DC2D3C"/>
    <w:rsid w:val="00DC325C"/>
    <w:rsid w:val="00DE2D51"/>
    <w:rsid w:val="00E57236"/>
    <w:rsid w:val="00EB3E33"/>
    <w:rsid w:val="00EB5736"/>
    <w:rsid w:val="00ED4123"/>
    <w:rsid w:val="00F53CBC"/>
    <w:rsid w:val="00F5584C"/>
    <w:rsid w:val="00F72F96"/>
    <w:rsid w:val="00F97CE4"/>
    <w:rsid w:val="00FA3ADF"/>
    <w:rsid w:val="00FD4379"/>
    <w:rsid w:val="00FE2EA4"/>
    <w:rsid w:val="00FE30A7"/>
    <w:rsid w:val="00FF0A5B"/>
    <w:rsid w:val="00FF1D92"/>
    <w:rsid w:val="00FF71B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F2505"/>
  <w15:chartTrackingRefBased/>
  <w15:docId w15:val="{25309951-2E2F-4516-9EAC-A51EC0CCE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9362AD"/>
    <w:pPr>
      <w:tabs>
        <w:tab w:val="left" w:leader="underscore" w:pos="10742"/>
      </w:tabs>
      <w:spacing w:before="120"/>
    </w:pPr>
    <w:rPr>
      <w:rFonts w:ascii="Arial Narrow" w:hAnsi="Arial Narrow"/>
      <w:bCs/>
      <w:sz w:val="22"/>
    </w:rPr>
  </w:style>
  <w:style w:type="character" w:customStyle="1" w:styleId="BodyTextChar">
    <w:name w:val="Body Text Char"/>
    <w:link w:val="BodyText"/>
    <w:semiHidden/>
    <w:rsid w:val="009362AD"/>
    <w:rPr>
      <w:rFonts w:ascii="Arial Narrow" w:hAnsi="Arial Narrow"/>
      <w:bCs/>
      <w:sz w:val="22"/>
    </w:rPr>
  </w:style>
  <w:style w:type="paragraph" w:styleId="BodyText2">
    <w:name w:val="Body Text 2"/>
    <w:basedOn w:val="Normal"/>
    <w:link w:val="BodyText2Char"/>
    <w:semiHidden/>
    <w:rsid w:val="009362AD"/>
    <w:pPr>
      <w:tabs>
        <w:tab w:val="left" w:leader="underscore" w:pos="10742"/>
      </w:tabs>
      <w:spacing w:before="120"/>
    </w:pPr>
    <w:rPr>
      <w:rFonts w:ascii="Arial Narrow" w:hAnsi="Arial Narrow"/>
      <w:b/>
      <w:sz w:val="22"/>
    </w:rPr>
  </w:style>
  <w:style w:type="character" w:customStyle="1" w:styleId="BodyText2Char">
    <w:name w:val="Body Text 2 Char"/>
    <w:link w:val="BodyText2"/>
    <w:semiHidden/>
    <w:rsid w:val="009362AD"/>
    <w:rPr>
      <w:rFonts w:ascii="Arial Narrow" w:hAnsi="Arial Narrow"/>
      <w:b/>
      <w:sz w:val="22"/>
    </w:rPr>
  </w:style>
  <w:style w:type="character" w:customStyle="1" w:styleId="HeaderChar">
    <w:name w:val="Header Char"/>
    <w:link w:val="Header"/>
    <w:rsid w:val="009362AD"/>
  </w:style>
  <w:style w:type="paragraph" w:styleId="ListParagraph">
    <w:name w:val="List Paragraph"/>
    <w:basedOn w:val="Normal"/>
    <w:uiPriority w:val="34"/>
    <w:qFormat/>
    <w:rsid w:val="009A6CDF"/>
    <w:pPr>
      <w:ind w:left="720"/>
      <w:contextualSpacing/>
    </w:pPr>
  </w:style>
  <w:style w:type="character" w:styleId="CommentReference">
    <w:name w:val="annotation reference"/>
    <w:basedOn w:val="DefaultParagraphFont"/>
    <w:uiPriority w:val="99"/>
    <w:semiHidden/>
    <w:unhideWhenUsed/>
    <w:rsid w:val="00B85568"/>
    <w:rPr>
      <w:sz w:val="16"/>
      <w:szCs w:val="16"/>
    </w:rPr>
  </w:style>
  <w:style w:type="paragraph" w:styleId="CommentText">
    <w:name w:val="annotation text"/>
    <w:basedOn w:val="Normal"/>
    <w:link w:val="CommentTextChar"/>
    <w:uiPriority w:val="99"/>
    <w:semiHidden/>
    <w:unhideWhenUsed/>
    <w:rsid w:val="00B85568"/>
  </w:style>
  <w:style w:type="character" w:customStyle="1" w:styleId="CommentTextChar">
    <w:name w:val="Comment Text Char"/>
    <w:basedOn w:val="DefaultParagraphFont"/>
    <w:link w:val="CommentText"/>
    <w:uiPriority w:val="99"/>
    <w:semiHidden/>
    <w:rsid w:val="00B85568"/>
  </w:style>
  <w:style w:type="paragraph" w:styleId="CommentSubject">
    <w:name w:val="annotation subject"/>
    <w:basedOn w:val="CommentText"/>
    <w:next w:val="CommentText"/>
    <w:link w:val="CommentSubjectChar"/>
    <w:uiPriority w:val="99"/>
    <w:semiHidden/>
    <w:unhideWhenUsed/>
    <w:rsid w:val="00B85568"/>
    <w:rPr>
      <w:b/>
      <w:bCs/>
    </w:rPr>
  </w:style>
  <w:style w:type="character" w:customStyle="1" w:styleId="CommentSubjectChar">
    <w:name w:val="Comment Subject Char"/>
    <w:basedOn w:val="CommentTextChar"/>
    <w:link w:val="CommentSubject"/>
    <w:uiPriority w:val="99"/>
    <w:semiHidden/>
    <w:rsid w:val="00B85568"/>
    <w:rPr>
      <w:b/>
      <w:bCs/>
    </w:rPr>
  </w:style>
  <w:style w:type="paragraph" w:styleId="Revision">
    <w:name w:val="Revision"/>
    <w:hidden/>
    <w:uiPriority w:val="99"/>
    <w:semiHidden/>
    <w:rsid w:val="00B85568"/>
  </w:style>
  <w:style w:type="paragraph" w:styleId="BalloonText">
    <w:name w:val="Balloon Text"/>
    <w:basedOn w:val="Normal"/>
    <w:link w:val="BalloonTextChar"/>
    <w:uiPriority w:val="99"/>
    <w:semiHidden/>
    <w:unhideWhenUsed/>
    <w:rsid w:val="00B855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56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file:///C:\Users\Paul\Documents\Scouts\Draft%20Worksheets\www.scouting.org\HealthandSafety\Aquatics\safety-afloat.aspx"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scouting.org/filestore/pdf/33088.pdf"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usscouts.org/advance/docs/GTA-Excerpts-meritbadges.pdf" TargetMode="Externa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scouting.org/filestore/pdf/33088.pdf" TargetMode="Externa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usscouts.org/advance/docs/GTA-Excerpts-meritbadges.pdf" TargetMode="External"/><Relationship Id="rId22" Type="http://schemas.openxmlformats.org/officeDocument/2006/relationships/header" Target="header6.xml"/><Relationship Id="rId27" Type="http://schemas.openxmlformats.org/officeDocument/2006/relationships/footer" Target="footer7.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LIFE.s.jpg" TargetMode="External"/><Relationship Id="rId1" Type="http://schemas.openxmlformats.org/officeDocument/2006/relationships/image" Target="media/image1.jpeg"/><Relationship Id="rId5" Type="http://schemas.openxmlformats.org/officeDocument/2006/relationships/hyperlink" Target="mailto:merit.badge@scouting.org" TargetMode="External"/><Relationship Id="rId4" Type="http://schemas.openxmlformats.org/officeDocument/2006/relationships/hyperlink" Target="mailto:Workbooks@usscouts.org?subject=Merit%20Badge%20Work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35A53-BDC3-4632-BA3A-369092C3A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4237</Words>
  <Characters>24154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Lifesaving</vt:lpstr>
    </vt:vector>
  </TitlesOfParts>
  <Company>US Scouting Service Project, Inc.</Company>
  <LinksUpToDate>false</LinksUpToDate>
  <CharactersWithSpaces>28335</CharactersWithSpaces>
  <SharedDoc>false</SharedDoc>
  <HLinks>
    <vt:vector size="60" baseType="variant">
      <vt:variant>
        <vt:i4>5570631</vt:i4>
      </vt:variant>
      <vt:variant>
        <vt:i4>21</vt:i4>
      </vt:variant>
      <vt:variant>
        <vt:i4>0</vt:i4>
      </vt:variant>
      <vt:variant>
        <vt:i4>5</vt:i4>
      </vt:variant>
      <vt:variant>
        <vt:lpwstr>http://www.scouting.org/scoutsource/HealthandSafety/GSS/toc.aspx</vt:lpwstr>
      </vt:variant>
      <vt:variant>
        <vt:lpwstr/>
      </vt:variant>
      <vt:variant>
        <vt:i4>7405678</vt:i4>
      </vt:variant>
      <vt:variant>
        <vt:i4>18</vt:i4>
      </vt:variant>
      <vt:variant>
        <vt:i4>0</vt:i4>
      </vt:variant>
      <vt:variant>
        <vt:i4>5</vt:i4>
      </vt:variant>
      <vt:variant>
        <vt:lpwstr>http://www.scouting.org/filestore/pdf/33088.pdf</vt:lpwstr>
      </vt:variant>
      <vt:variant>
        <vt:lpwstr/>
      </vt:variant>
      <vt:variant>
        <vt:i4>7995450</vt:i4>
      </vt:variant>
      <vt:variant>
        <vt:i4>15</vt:i4>
      </vt:variant>
      <vt:variant>
        <vt:i4>0</vt:i4>
      </vt:variant>
      <vt:variant>
        <vt:i4>5</vt:i4>
      </vt:variant>
      <vt:variant>
        <vt:lpwstr>http://www.scouting.org/scoutsource/HealthandSafety/Aquatics/safe-swim.aspx</vt:lpwstr>
      </vt:variant>
      <vt:variant>
        <vt:lpwstr/>
      </vt:variant>
      <vt:variant>
        <vt:i4>5505054</vt:i4>
      </vt:variant>
      <vt:variant>
        <vt:i4>12</vt:i4>
      </vt:variant>
      <vt:variant>
        <vt:i4>0</vt:i4>
      </vt:variant>
      <vt:variant>
        <vt:i4>5</vt:i4>
      </vt:variant>
      <vt:variant>
        <vt:lpwstr>www.scouting.org/HealthandSafety/Aquatics/safety-afloat.aspx</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131179</vt:i4>
      </vt:variant>
      <vt:variant>
        <vt:i4>0</vt:i4>
      </vt:variant>
      <vt:variant>
        <vt:i4>0</vt:i4>
      </vt:variant>
      <vt:variant>
        <vt:i4>5</vt:i4>
      </vt:variant>
      <vt:variant>
        <vt:lpwstr>http://www.meritbadge.org/wiki/index.php/Lifesaving</vt:lpwstr>
      </vt:variant>
      <vt:variant>
        <vt:lpwstr>Requirement_resources</vt:lpwstr>
      </vt:variant>
      <vt:variant>
        <vt:i4>1441867</vt:i4>
      </vt:variant>
      <vt:variant>
        <vt:i4>-1</vt:i4>
      </vt:variant>
      <vt:variant>
        <vt:i4>2055</vt:i4>
      </vt:variant>
      <vt:variant>
        <vt:i4>1</vt:i4>
      </vt:variant>
      <vt:variant>
        <vt:lpwstr>http://www.scouting.org/boyscouts/resources/32215/mb/art/s/LIFE.s.jpg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Lifesaving</dc:title>
  <dc:subject>Merit Badge Workbook</dc:subject>
  <dc:creator>Craig Lincoln and Paul Wolf</dc:creator>
  <cp:keywords/>
  <cp:lastModifiedBy>Paul Wolf</cp:lastModifiedBy>
  <cp:revision>10</cp:revision>
  <cp:lastPrinted>2021-01-02T02:19:00Z</cp:lastPrinted>
  <dcterms:created xsi:type="dcterms:W3CDTF">2017-06-06T02:33:00Z</dcterms:created>
  <dcterms:modified xsi:type="dcterms:W3CDTF">2021-01-01T22:42:00Z</dcterms:modified>
</cp:coreProperties>
</file>